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15A" w:rsidRDefault="00EA215A" w:rsidP="00EA215A">
      <w:pPr>
        <w:spacing w:after="0" w:line="240" w:lineRule="auto"/>
        <w:jc w:val="center"/>
        <w:rPr>
          <w:rFonts w:ascii="Times New Roman" w:hAnsi="Times New Roman" w:cs="Tahoma"/>
          <w:b/>
          <w:sz w:val="32"/>
          <w:szCs w:val="32"/>
        </w:rPr>
      </w:pPr>
      <w:r>
        <w:rPr>
          <w:rFonts w:ascii="pf_agora_slab_pro" w:hAnsi="pf_agora_slab_pro" w:cs="Tahoma"/>
          <w:b/>
          <w:sz w:val="32"/>
          <w:szCs w:val="32"/>
        </w:rPr>
        <w:t>Об уголовной ответственности за «</w:t>
      </w:r>
      <w:proofErr w:type="spellStart"/>
      <w:r>
        <w:rPr>
          <w:rFonts w:ascii="pf_agora_slab_pro" w:hAnsi="pf_agora_slab_pro" w:cs="Tahoma"/>
          <w:b/>
          <w:sz w:val="32"/>
          <w:szCs w:val="32"/>
        </w:rPr>
        <w:t>лжетерроризм</w:t>
      </w:r>
      <w:proofErr w:type="spellEnd"/>
      <w:r>
        <w:rPr>
          <w:rFonts w:ascii="pf_agora_slab_pro" w:hAnsi="pf_agora_slab_pro" w:cs="Tahoma"/>
          <w:b/>
          <w:sz w:val="32"/>
          <w:szCs w:val="32"/>
        </w:rPr>
        <w:t>»</w:t>
      </w:r>
    </w:p>
    <w:p w:rsidR="00EA215A" w:rsidRDefault="00EA215A" w:rsidP="00EA215A">
      <w:pPr>
        <w:spacing w:after="0" w:line="240" w:lineRule="auto"/>
        <w:jc w:val="center"/>
        <w:rPr>
          <w:rFonts w:ascii="Times New Roman" w:hAnsi="Times New Roman" w:cs="Tahoma"/>
          <w:b/>
          <w:sz w:val="32"/>
          <w:szCs w:val="32"/>
        </w:rPr>
      </w:pPr>
    </w:p>
    <w:p w:rsidR="00EA215A" w:rsidRDefault="00EA215A" w:rsidP="00EA215A">
      <w:pPr>
        <w:spacing w:after="0" w:line="240" w:lineRule="auto"/>
        <w:ind w:firstLine="708"/>
        <w:rPr>
          <w:rFonts w:ascii="Times New Roman" w:hAnsi="Times New Roman" w:cs="Times New Roman"/>
          <w:sz w:val="28"/>
          <w:szCs w:val="28"/>
        </w:rPr>
      </w:pPr>
      <w:r>
        <w:rPr>
          <w:rFonts w:ascii="Times New Roman" w:hAnsi="Times New Roman"/>
          <w:sz w:val="28"/>
          <w:szCs w:val="28"/>
        </w:rPr>
        <w:t>В системе преступлений против общественной безопасности такое деяние, как «заведомо ложное сообщение об акте терроризма,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является одним из наиболее тяжких.</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В результате подобных действий причиняется серьезный материальный ущерб гражданам в частности и государству в целом, так как по ложному вызову незамедлительно выезжают сотрудники правоохранительных органов, противопожарной службы, скорой медицинской помощи, срываются графики работы различных учреждений и предприятий. В связи с такими сообщениями выезд «тревожных» групп, а также эвакуация граждан должны проводиться обязательно, что приводит к появлению у людей чувства страха, беззащитности и дискомфорта в создавшейся ситуации. Правоохранительные органы всегда действуют из предпосылки существования реальной опасности, поэтому по всем поступившим подобного рода угрозам проводятся проверки, принимаются неотложные меры по поиску взрывных устройств и недопущению возможных негативных последствий. Как следствие, это приводит к вынужденному отвлечению сил и средств для предотвращения мнимой угрозы в ущерб решению задач по обеспечению общественной безопасности.</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Статьей 207 Уголовного кодекса Российской Федерации установлена уголовная ответственность за заведомо ложное сообщение об акте терроризма.</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Суть преступления состоит в сообщении заведомо ложной информации о готовящихся взрыве, поджоге, иных действиях, создающих опасность гибели людей, причинения значительного имущественного ущерба, наступления иных общественно опасных последствий.</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Состав такого преступления образуется в случае, если заведомо ложное сообщение содержало сведения именно о готовящемся акте терроризма, т.е. сведения о конкретных, хотя и не соответствующих действительности, угрозах (например, об изготовлении взрывного устройства, его установке, разработке плана осуществления террористического акта и т.п.).</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Ложная информация может сообщаться как органам власти, так и любым физическим или юридическим лицам либо их представителям. Передача информации возможна устно, письменно, с использованием средств связи и другими способами.</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Мотивы совершения преступления могут быть различными – месть, хулиганство, желание парализовать работу предприятия или учреждения, сорвать занятие в школе, желание проверить "качество" работы правоохранительных органов, стремление отвлечь ложным звонком внимание от действительно готовящегося акта терроризма и другие.</w:t>
      </w:r>
    </w:p>
    <w:p w:rsidR="00EA215A" w:rsidRDefault="00EA215A" w:rsidP="00EA215A">
      <w:pPr>
        <w:spacing w:after="0" w:line="240" w:lineRule="auto"/>
        <w:ind w:firstLine="708"/>
        <w:rPr>
          <w:rFonts w:ascii="Times New Roman" w:hAnsi="Times New Roman"/>
          <w:sz w:val="28"/>
          <w:szCs w:val="28"/>
        </w:rPr>
      </w:pPr>
      <w:proofErr w:type="spellStart"/>
      <w:r>
        <w:rPr>
          <w:rFonts w:ascii="Times New Roman" w:hAnsi="Times New Roman"/>
          <w:sz w:val="28"/>
          <w:szCs w:val="28"/>
        </w:rPr>
        <w:lastRenderedPageBreak/>
        <w:t>реступление</w:t>
      </w:r>
      <w:proofErr w:type="spellEnd"/>
      <w:r>
        <w:rPr>
          <w:rFonts w:ascii="Times New Roman" w:hAnsi="Times New Roman"/>
          <w:sz w:val="28"/>
          <w:szCs w:val="28"/>
        </w:rPr>
        <w:t xml:space="preserve"> считается оконченным с момента доведения до адресата заведомо ложных сведений. Совершается оно с прямым умыслом, то есть лицо знает о несоответствии сообщаемой информации действительности, но желает сообщить ее.</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Уголовной ответственности за преступление подлежат лица, достигшие возраста 14 лет.</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Наказание за него может быть назначено в виде штрафа от 200 до 500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Если указанные действия совершены в отношении объектов социальной инфраструктуры либо повлекли причинение крупного ущерба в сумме, превышающей 1 миллион рублей, то может быть назначен штраф в размере от пятисот до семисот тысяч рублей или в размере заработной платы или иного дохода, осужденного за период от одного года до двух лет либо лишение свободы на срок от трех до пяти лет.</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Под объектами социальной инфраструктуры понимаются организации систем здравоохранения, образования, дошкольного воспитания, предприятия и организации, связанные с отдыхом и досугом, сферы услуг, пассажирского транспорта, спортивно-оздоровительные учреждения, система учреждений, оказывающих услуги правового и финансово-кредитного характера, а также иные объекты социальной инфраструктуры.</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трех лет либо лишением свободы на срок от шести до восьми лет.</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Если деяние повлекло за собой по неосторожности смерть человека или иные тяжкие последствия, оно наказывается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Кроме того, на основании судебного решения подлежат возмещению затраты и весь ущерб, причиненный таким сообщением.</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В случае, если такие действия были совершены несовершеннолетними, то возмещение ущерба возлагается на их родителей или законных представителей.</w:t>
      </w:r>
    </w:p>
    <w:p w:rsidR="00EA215A" w:rsidRDefault="00EA215A" w:rsidP="00EA215A">
      <w:pPr>
        <w:spacing w:after="0" w:line="240" w:lineRule="auto"/>
        <w:ind w:firstLine="708"/>
        <w:rPr>
          <w:rFonts w:ascii="Times New Roman" w:hAnsi="Times New Roman"/>
          <w:sz w:val="28"/>
          <w:szCs w:val="28"/>
        </w:rPr>
      </w:pPr>
      <w:r>
        <w:rPr>
          <w:rFonts w:ascii="Times New Roman" w:hAnsi="Times New Roman"/>
          <w:sz w:val="28"/>
          <w:szCs w:val="28"/>
        </w:rPr>
        <w:t xml:space="preserve">Прокуратура Ломоносовского района </w:t>
      </w:r>
    </w:p>
    <w:p w:rsidR="00475277" w:rsidRDefault="00475277">
      <w:bookmarkStart w:id="0" w:name="_GoBack"/>
      <w:bookmarkEnd w:id="0"/>
    </w:p>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f_agora_slab_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160A0B"/>
    <w:rsid w:val="00307748"/>
    <w:rsid w:val="003270BB"/>
    <w:rsid w:val="00475277"/>
    <w:rsid w:val="004D7443"/>
    <w:rsid w:val="00633C65"/>
    <w:rsid w:val="00683613"/>
    <w:rsid w:val="007E3275"/>
    <w:rsid w:val="00984FAC"/>
    <w:rsid w:val="00AA5F7C"/>
    <w:rsid w:val="00BB455E"/>
    <w:rsid w:val="00C575E2"/>
    <w:rsid w:val="00DD41CA"/>
    <w:rsid w:val="00EA215A"/>
    <w:rsid w:val="00F0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096C"/>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143632">
      <w:bodyDiv w:val="1"/>
      <w:marLeft w:val="0"/>
      <w:marRight w:val="0"/>
      <w:marTop w:val="0"/>
      <w:marBottom w:val="0"/>
      <w:divBdr>
        <w:top w:val="none" w:sz="0" w:space="0" w:color="auto"/>
        <w:left w:val="none" w:sz="0" w:space="0" w:color="auto"/>
        <w:bottom w:val="none" w:sz="0" w:space="0" w:color="auto"/>
        <w:right w:val="none" w:sz="0" w:space="0" w:color="auto"/>
      </w:divBdr>
    </w:div>
    <w:div w:id="1115178127">
      <w:bodyDiv w:val="1"/>
      <w:marLeft w:val="0"/>
      <w:marRight w:val="0"/>
      <w:marTop w:val="0"/>
      <w:marBottom w:val="0"/>
      <w:divBdr>
        <w:top w:val="none" w:sz="0" w:space="0" w:color="auto"/>
        <w:left w:val="none" w:sz="0" w:space="0" w:color="auto"/>
        <w:bottom w:val="none" w:sz="0" w:space="0" w:color="auto"/>
        <w:right w:val="none" w:sz="0" w:space="0" w:color="auto"/>
      </w:divBdr>
    </w:div>
    <w:div w:id="165163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4355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2022-06-30T11:25:00Z</dcterms:created>
  <dcterms:modified xsi:type="dcterms:W3CDTF">2022-06-30T11:25:00Z</dcterms:modified>
</cp:coreProperties>
</file>