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0B13" w:rsidRDefault="00090B13" w:rsidP="00090B13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8"/>
          <w:szCs w:val="28"/>
          <w:lang w:eastAsia="ru-RU"/>
        </w:rPr>
      </w:pPr>
      <w:bookmarkStart w:id="0" w:name="_GoBack"/>
      <w:r w:rsidRPr="00254AEC">
        <w:rPr>
          <w:rFonts w:ascii="Times New Roman" w:hAnsi="Times New Roman"/>
          <w:b/>
          <w:kern w:val="36"/>
          <w:sz w:val="28"/>
          <w:szCs w:val="28"/>
          <w:lang w:eastAsia="ru-RU"/>
        </w:rPr>
        <w:t>Что делать, если не согласен с оценкой имущества по исполнительному производству</w:t>
      </w:r>
    </w:p>
    <w:bookmarkEnd w:id="0"/>
    <w:p w:rsidR="00090B13" w:rsidRPr="00414447" w:rsidRDefault="00090B13" w:rsidP="00090B13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color w:val="FF0000"/>
          <w:kern w:val="36"/>
          <w:sz w:val="28"/>
          <w:szCs w:val="28"/>
          <w:lang w:eastAsia="ru-RU"/>
        </w:rPr>
      </w:pPr>
    </w:p>
    <w:p w:rsidR="00090B13" w:rsidRPr="00414447" w:rsidRDefault="00090B13" w:rsidP="00090B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 w:rsidRPr="00414447">
        <w:rPr>
          <w:rFonts w:ascii="Times New Roman" w:hAnsi="Times New Roman"/>
          <w:color w:val="202020"/>
          <w:sz w:val="28"/>
          <w:szCs w:val="28"/>
          <w:lang w:eastAsia="ru-RU"/>
        </w:rPr>
        <w:t xml:space="preserve">Арест на имущество должника судебный пристав-исполнитель вправе </w:t>
      </w:r>
      <w:r w:rsidRPr="00414447">
        <w:rPr>
          <w:rFonts w:ascii="Times New Roman" w:hAnsi="Times New Roman"/>
          <w:color w:val="202020"/>
          <w:sz w:val="28"/>
          <w:szCs w:val="28"/>
          <w:lang w:eastAsia="ru-RU"/>
        </w:rPr>
        <w:t>наложить в</w:t>
      </w:r>
      <w:r w:rsidRPr="00414447">
        <w:rPr>
          <w:rFonts w:ascii="Times New Roman" w:hAnsi="Times New Roman"/>
          <w:color w:val="202020"/>
          <w:sz w:val="28"/>
          <w:szCs w:val="28"/>
          <w:lang w:eastAsia="ru-RU"/>
        </w:rPr>
        <w:t xml:space="preserve"> целях обеспечения исполнения исполнительного документа, содержащего требования об имущественных взысканиях. Это определено</w:t>
      </w:r>
      <w:r>
        <w:rPr>
          <w:rFonts w:ascii="Times New Roman" w:hAnsi="Times New Roman"/>
          <w:color w:val="202020"/>
          <w:sz w:val="28"/>
          <w:szCs w:val="28"/>
          <w:lang w:eastAsia="ru-RU"/>
        </w:rPr>
        <w:t xml:space="preserve">     </w:t>
      </w:r>
      <w:r w:rsidRPr="00414447">
        <w:rPr>
          <w:rFonts w:ascii="Times New Roman" w:hAnsi="Times New Roman"/>
          <w:color w:val="202020"/>
          <w:sz w:val="28"/>
          <w:szCs w:val="28"/>
          <w:lang w:eastAsia="ru-RU"/>
        </w:rPr>
        <w:t xml:space="preserve"> ст. 80 Федерального закона «Об исполнительном производстве».</w:t>
      </w:r>
    </w:p>
    <w:p w:rsidR="00090B13" w:rsidRPr="00414447" w:rsidRDefault="00090B13" w:rsidP="00090B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 w:rsidRPr="00414447">
        <w:rPr>
          <w:rFonts w:ascii="Times New Roman" w:hAnsi="Times New Roman"/>
          <w:color w:val="202020"/>
          <w:sz w:val="28"/>
          <w:szCs w:val="28"/>
          <w:lang w:eastAsia="ru-RU"/>
        </w:rPr>
        <w:t>Если сумма взыскания по исполнительному производству не превышает 3 тыс. рублей, то наложение ареста на имущество должника не допускается за исключением исполнения документов, содержащих требования об аресте денежных средств, аресте заложенного имущества, подлежащего взысканию в пользу залогодержателя, и ареста имущества по исполнительному документу, содержащему требование о наложении ареста.</w:t>
      </w:r>
    </w:p>
    <w:p w:rsidR="00090B13" w:rsidRPr="00414447" w:rsidRDefault="00090B13" w:rsidP="00090B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 w:rsidRPr="00414447">
        <w:rPr>
          <w:rFonts w:ascii="Times New Roman" w:hAnsi="Times New Roman"/>
          <w:color w:val="202020"/>
          <w:sz w:val="28"/>
          <w:szCs w:val="28"/>
          <w:lang w:eastAsia="ru-RU"/>
        </w:rPr>
        <w:t>Например, арест на имущество должника применяется</w:t>
      </w:r>
      <w:bookmarkStart w:id="1" w:name="dst100616"/>
      <w:bookmarkEnd w:id="1"/>
      <w:r w:rsidRPr="00414447">
        <w:rPr>
          <w:rFonts w:ascii="Times New Roman" w:hAnsi="Times New Roman"/>
          <w:color w:val="202020"/>
          <w:sz w:val="28"/>
          <w:szCs w:val="28"/>
          <w:lang w:eastAsia="ru-RU"/>
        </w:rPr>
        <w:t> для обеспечения сохранности имущества, которое подлежит передаче взыскателю или реализации,</w:t>
      </w:r>
      <w:bookmarkStart w:id="2" w:name="dst100617"/>
      <w:bookmarkEnd w:id="2"/>
      <w:r w:rsidRPr="00414447">
        <w:rPr>
          <w:rFonts w:ascii="Times New Roman" w:hAnsi="Times New Roman"/>
          <w:color w:val="202020"/>
          <w:sz w:val="28"/>
          <w:szCs w:val="28"/>
          <w:lang w:eastAsia="ru-RU"/>
        </w:rPr>
        <w:t xml:space="preserve"> при исполнении судебного акта о конфискации имущества </w:t>
      </w:r>
      <w:proofErr w:type="gramStart"/>
      <w:r w:rsidRPr="00414447">
        <w:rPr>
          <w:rFonts w:ascii="Times New Roman" w:hAnsi="Times New Roman"/>
          <w:color w:val="202020"/>
          <w:sz w:val="28"/>
          <w:szCs w:val="28"/>
          <w:lang w:eastAsia="ru-RU"/>
        </w:rPr>
        <w:t>и </w:t>
      </w:r>
      <w:bookmarkStart w:id="3" w:name="dst100618"/>
      <w:bookmarkEnd w:id="3"/>
      <w:r w:rsidRPr="00414447">
        <w:rPr>
          <w:rFonts w:ascii="Times New Roman" w:hAnsi="Times New Roman"/>
          <w:color w:val="202020"/>
          <w:sz w:val="28"/>
          <w:szCs w:val="28"/>
          <w:lang w:eastAsia="ru-RU"/>
        </w:rPr>
        <w:t> при</w:t>
      </w:r>
      <w:proofErr w:type="gramEnd"/>
      <w:r w:rsidRPr="00414447">
        <w:rPr>
          <w:rFonts w:ascii="Times New Roman" w:hAnsi="Times New Roman"/>
          <w:color w:val="202020"/>
          <w:sz w:val="28"/>
          <w:szCs w:val="28"/>
          <w:lang w:eastAsia="ru-RU"/>
        </w:rPr>
        <w:t xml:space="preserve"> исполнении судебного акта о наложении ареста на имущество, принадлежащее должнику и находящееся у него или у третьих лиц.</w:t>
      </w:r>
    </w:p>
    <w:p w:rsidR="00090B13" w:rsidRPr="00414447" w:rsidRDefault="00090B13" w:rsidP="00090B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 w:rsidRPr="00414447">
        <w:rPr>
          <w:rFonts w:ascii="Times New Roman" w:hAnsi="Times New Roman"/>
          <w:color w:val="202020"/>
          <w:sz w:val="28"/>
          <w:szCs w:val="28"/>
          <w:lang w:eastAsia="ru-RU"/>
        </w:rPr>
        <w:t>В случае неудовлетворения требований взыскателя, во исполнение которого наложен такой арест, имущество должника может быть изъято для дальнейшей реализации либо передачи взыскателю в порядке, установленном статьей 84 Федерального закона «Об исполнительном производстве».  </w:t>
      </w:r>
      <w:bookmarkStart w:id="4" w:name="dst100672"/>
      <w:bookmarkStart w:id="5" w:name="dst100615"/>
      <w:bookmarkStart w:id="6" w:name="dst189"/>
      <w:bookmarkEnd w:id="4"/>
      <w:bookmarkEnd w:id="5"/>
      <w:bookmarkEnd w:id="6"/>
      <w:r w:rsidRPr="00414447">
        <w:rPr>
          <w:rFonts w:ascii="Times New Roman" w:hAnsi="Times New Roman"/>
          <w:color w:val="202020"/>
          <w:sz w:val="28"/>
          <w:szCs w:val="28"/>
          <w:lang w:eastAsia="ru-RU"/>
        </w:rPr>
        <w:t>В целях последующей реализации указанного имущества оно подлежит оценке.</w:t>
      </w:r>
    </w:p>
    <w:p w:rsidR="00090B13" w:rsidRPr="00414447" w:rsidRDefault="00090B13" w:rsidP="00090B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 w:rsidRPr="00414447">
        <w:rPr>
          <w:rFonts w:ascii="Times New Roman" w:hAnsi="Times New Roman"/>
          <w:color w:val="202020"/>
          <w:sz w:val="28"/>
          <w:szCs w:val="28"/>
          <w:lang w:eastAsia="ru-RU"/>
        </w:rPr>
        <w:t>Существуют два способы оценки имущества должника (ст. 85 Федерального закона «Об исполнительном производстве»):</w:t>
      </w:r>
    </w:p>
    <w:p w:rsidR="00090B13" w:rsidRPr="00414447" w:rsidRDefault="00090B13" w:rsidP="00090B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 w:rsidRPr="00414447">
        <w:rPr>
          <w:rFonts w:ascii="Times New Roman" w:hAnsi="Times New Roman"/>
          <w:color w:val="202020"/>
          <w:sz w:val="28"/>
          <w:szCs w:val="28"/>
          <w:lang w:eastAsia="ru-RU"/>
        </w:rPr>
        <w:t>- оценка, произведенная оценщиком (ч. 2 ст. 85 Федерального закона «Об исполнительном производстве»);</w:t>
      </w:r>
    </w:p>
    <w:p w:rsidR="00090B13" w:rsidRPr="00414447" w:rsidRDefault="00090B13" w:rsidP="00090B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 w:rsidRPr="00414447">
        <w:rPr>
          <w:rFonts w:ascii="Times New Roman" w:hAnsi="Times New Roman"/>
          <w:color w:val="202020"/>
          <w:sz w:val="28"/>
          <w:szCs w:val="28"/>
          <w:lang w:eastAsia="ru-RU"/>
        </w:rPr>
        <w:t>- оценка, произведенная судебным приставом-исполнителем (в случае, если предварительная стоимость имущества не превышает 30 тыс. руб., а также указанное имущество не относится в соответствии с ч. 2 ст. 85 Федерального закона «Об исполнительном производстве» к имуществу, которое подлежит оценке оценщиком).</w:t>
      </w:r>
    </w:p>
    <w:p w:rsidR="00090B13" w:rsidRPr="00414447" w:rsidRDefault="00090B13" w:rsidP="00090B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 w:rsidRPr="00414447">
        <w:rPr>
          <w:rFonts w:ascii="Times New Roman" w:hAnsi="Times New Roman"/>
          <w:color w:val="202020"/>
          <w:sz w:val="28"/>
          <w:szCs w:val="28"/>
          <w:lang w:eastAsia="ru-RU"/>
        </w:rPr>
        <w:t>В случае несогласия должника или взыскателя с произведенной судебным приставом-исполнителем оценкой имущества, судебный пристав-исполнитель также обязан привлечь оценщика для оценки имущества. Стороны исполнительного производства вправе на стадии предварительной оценки (при вынесении акта описи (ареста) имущества) заявить о несогласии с произведенной судебным приставом-исполнителем предварительной оценкой и заявить ходатайство о привлечении специалиста-оценщика, а также вправе оспорить в вышестоящий орган или в суд постановление судебного пристава-исполнителя об оценке имущества.</w:t>
      </w:r>
    </w:p>
    <w:p w:rsidR="00090B13" w:rsidRPr="00414447" w:rsidRDefault="00090B13" w:rsidP="00090B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 w:rsidRPr="00414447">
        <w:rPr>
          <w:rFonts w:ascii="Times New Roman" w:hAnsi="Times New Roman"/>
          <w:color w:val="202020"/>
          <w:sz w:val="28"/>
          <w:szCs w:val="28"/>
          <w:lang w:eastAsia="ru-RU"/>
        </w:rPr>
        <w:t xml:space="preserve">После проведения оценщиком оценки стоимости имущества не позднее трех дней со дня получения отчета судебный пристав-исполнитель выносит постановление о принятии результатов оценки. Важно понимать, что стоимость объекта оценки, указанная оценщиком в отчете, является </w:t>
      </w:r>
      <w:r w:rsidRPr="00414447">
        <w:rPr>
          <w:rFonts w:ascii="Times New Roman" w:hAnsi="Times New Roman"/>
          <w:color w:val="202020"/>
          <w:sz w:val="28"/>
          <w:szCs w:val="28"/>
          <w:lang w:eastAsia="ru-RU"/>
        </w:rPr>
        <w:lastRenderedPageBreak/>
        <w:t>обязательной для судебного пристава-исполнителя, поэтому в случае несогласия со стоимостью имущества должника, именно стороны исполнительного производства (взыскатель и должник) вправе оспорить в суде:</w:t>
      </w:r>
    </w:p>
    <w:p w:rsidR="00090B13" w:rsidRPr="00414447" w:rsidRDefault="00090B13" w:rsidP="00090B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 w:rsidRPr="00414447">
        <w:rPr>
          <w:rFonts w:ascii="Times New Roman" w:hAnsi="Times New Roman"/>
          <w:color w:val="202020"/>
          <w:sz w:val="28"/>
          <w:szCs w:val="28"/>
          <w:lang w:eastAsia="ru-RU"/>
        </w:rPr>
        <w:t>1. Постановление судебного пристава-исполнителя о принятии результатов оценки имущества должника в течение 10 дней со дня, когда гражданину, организации, иному лицу стало известно о нарушении их прав, свобод и законных интересов в порядке, предусмотренном главой 22 Кодекса административного судопроизводства РФ и главой 24 Арбитражного процессуального кодекса РФ.</w:t>
      </w:r>
    </w:p>
    <w:p w:rsidR="00090B13" w:rsidRPr="00414447" w:rsidRDefault="00090B13" w:rsidP="00090B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 w:rsidRPr="00414447">
        <w:rPr>
          <w:rFonts w:ascii="Times New Roman" w:hAnsi="Times New Roman"/>
          <w:color w:val="202020"/>
          <w:sz w:val="28"/>
          <w:szCs w:val="28"/>
          <w:lang w:eastAsia="ru-RU"/>
        </w:rPr>
        <w:t>2. Стоимость объекта оценки, указанную оценщиком в отчете, в срок не позднее 10 дней со дня их извещения о произведенной оценке в исковом порядке (ст. 13 ФЗ «Об оценочной деятельности в Российской Федерации).</w:t>
      </w:r>
    </w:p>
    <w:p w:rsidR="00090B13" w:rsidRPr="00414447" w:rsidRDefault="00090B13" w:rsidP="00090B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 w:rsidRPr="00414447">
        <w:rPr>
          <w:rFonts w:ascii="Times New Roman" w:hAnsi="Times New Roman"/>
          <w:color w:val="202020"/>
          <w:sz w:val="28"/>
          <w:szCs w:val="28"/>
          <w:lang w:eastAsia="ru-RU"/>
        </w:rPr>
        <w:t>В Постановление Пленума Верховного Суда РФ от 17.11.2015 № 50 разъяснено, что при рассмотрении споров об оспаривании постановления судебного пристава-исполнителя о принятии результатов оценки имущества должника, основанной на отчете оценщика, к участию в деле в качестве заинтересованного лица следует привлекать также оценщика, составившего соответствующий отчет. Равным образом при оспаривании в суде в порядке искового производства стоимости объекта оценки, указанной оценщиком в отчете, к участию в деле в качестве третьего лица необходимо привлекать судебного пристава-исполнителя, указавшего эту стоимость в постановлении об оценке вещи или имущественного права.</w:t>
      </w:r>
    </w:p>
    <w:p w:rsidR="00090B13" w:rsidRPr="00414447" w:rsidRDefault="00090B13" w:rsidP="00090B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 w:rsidRPr="00414447">
        <w:rPr>
          <w:rFonts w:ascii="Times New Roman" w:hAnsi="Times New Roman"/>
          <w:color w:val="202020"/>
          <w:sz w:val="28"/>
          <w:szCs w:val="28"/>
          <w:lang w:eastAsia="ru-RU"/>
        </w:rPr>
        <w:t>Кроме того, при обращении в суд с соответствующим исковым заявлением истец вправе представить в качестве доказательства отчет иного независимого эксперта об оценке спорного имущества, а также вправе в суде заявить ходатайство о проведении независимой оценки стоимости данного имущества.</w:t>
      </w:r>
    </w:p>
    <w:p w:rsidR="00090B13" w:rsidRDefault="00090B13" w:rsidP="00090B13">
      <w:pPr>
        <w:rPr>
          <w:rFonts w:ascii="Times New Roman" w:hAnsi="Times New Roman"/>
          <w:color w:val="001219"/>
          <w:sz w:val="28"/>
          <w:szCs w:val="28"/>
          <w:lang w:eastAsia="ru-RU"/>
        </w:rPr>
      </w:pPr>
    </w:p>
    <w:p w:rsidR="00090B13" w:rsidRDefault="00090B13" w:rsidP="00090B13">
      <w:pPr>
        <w:rPr>
          <w:rFonts w:ascii="Times New Roman" w:hAnsi="Times New Roman"/>
          <w:color w:val="001219"/>
          <w:sz w:val="28"/>
          <w:szCs w:val="28"/>
          <w:lang w:eastAsia="ru-RU"/>
        </w:rPr>
      </w:pPr>
      <w:r>
        <w:rPr>
          <w:rFonts w:ascii="Times New Roman" w:hAnsi="Times New Roman"/>
          <w:color w:val="001219"/>
          <w:sz w:val="28"/>
          <w:szCs w:val="28"/>
          <w:lang w:eastAsia="ru-RU"/>
        </w:rPr>
        <w:t xml:space="preserve">Прокуратура Ломоносовского района </w:t>
      </w:r>
    </w:p>
    <w:p w:rsidR="00475277" w:rsidRDefault="00475277"/>
    <w:sectPr w:rsidR="0047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090B13"/>
    <w:rsid w:val="0047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0B1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2022-06-30T11:17:00Z</dcterms:created>
  <dcterms:modified xsi:type="dcterms:W3CDTF">2022-06-30T11:49:00Z</dcterms:modified>
</cp:coreProperties>
</file>