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27" w:rsidRPr="00104C27" w:rsidRDefault="00104C27" w:rsidP="00104C27">
      <w:pPr>
        <w:spacing w:line="240" w:lineRule="auto"/>
        <w:jc w:val="center"/>
        <w:rPr>
          <w:rFonts w:ascii="Arial Narrow" w:hAnsi="Arial Narrow"/>
          <w:b/>
          <w:sz w:val="40"/>
          <w:szCs w:val="48"/>
        </w:rPr>
      </w:pPr>
      <w:r w:rsidRPr="00104C27">
        <w:rPr>
          <w:rFonts w:ascii="Arial Narrow" w:hAnsi="Arial Narrow"/>
          <w:b/>
          <w:sz w:val="40"/>
          <w:szCs w:val="48"/>
        </w:rPr>
        <w:t xml:space="preserve">О своей задолженности можно узнать </w:t>
      </w:r>
      <w:proofErr w:type="gramStart"/>
      <w:r w:rsidRPr="00104C27">
        <w:rPr>
          <w:rFonts w:ascii="Arial Narrow" w:hAnsi="Arial Narrow"/>
          <w:b/>
          <w:sz w:val="40"/>
          <w:szCs w:val="48"/>
        </w:rPr>
        <w:t>через</w:t>
      </w:r>
      <w:proofErr w:type="gramEnd"/>
      <w:r w:rsidRPr="00104C27">
        <w:rPr>
          <w:rFonts w:ascii="Arial Narrow" w:hAnsi="Arial Narrow"/>
          <w:b/>
          <w:sz w:val="40"/>
          <w:szCs w:val="48"/>
        </w:rPr>
        <w:t xml:space="preserve"> </w:t>
      </w:r>
    </w:p>
    <w:p w:rsidR="00104C27" w:rsidRPr="00104C27" w:rsidRDefault="00104C27" w:rsidP="00104C27">
      <w:pPr>
        <w:spacing w:line="240" w:lineRule="auto"/>
        <w:jc w:val="center"/>
        <w:rPr>
          <w:rFonts w:ascii="Verdana" w:hAnsi="Verdana"/>
          <w:sz w:val="16"/>
          <w:szCs w:val="20"/>
        </w:rPr>
      </w:pPr>
      <w:r w:rsidRPr="00104C27">
        <w:rPr>
          <w:rFonts w:ascii="Arial Narrow" w:hAnsi="Arial Narrow"/>
          <w:b/>
          <w:sz w:val="40"/>
          <w:szCs w:val="48"/>
        </w:rPr>
        <w:t>СМС-информирование</w:t>
      </w:r>
      <w:r w:rsidRPr="00104C27">
        <w:rPr>
          <w:rFonts w:ascii="Verdana" w:hAnsi="Verdana"/>
          <w:sz w:val="16"/>
          <w:szCs w:val="20"/>
        </w:rPr>
        <w:t xml:space="preserve"> </w:t>
      </w:r>
    </w:p>
    <w:p w:rsidR="00104C27" w:rsidRDefault="00104C27" w:rsidP="00104C27">
      <w:pPr>
        <w:ind w:firstLine="708"/>
        <w:jc w:val="both"/>
        <w:rPr>
          <w:rFonts w:ascii="Arial Narrow" w:hAnsi="Arial Narrow"/>
          <w:color w:val="222222"/>
          <w:sz w:val="28"/>
          <w:szCs w:val="28"/>
        </w:rPr>
      </w:pPr>
      <w:r>
        <w:rPr>
          <w:rFonts w:ascii="Arial Narrow" w:hAnsi="Arial Narrow"/>
          <w:color w:val="222222"/>
          <w:sz w:val="28"/>
          <w:szCs w:val="28"/>
        </w:rPr>
        <w:t xml:space="preserve">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 посредством СМС-сообщений или сообщений на электронную почту. </w:t>
      </w:r>
    </w:p>
    <w:p w:rsidR="00104C27" w:rsidRDefault="00104C27" w:rsidP="00104C27">
      <w:pPr>
        <w:ind w:firstLine="708"/>
        <w:jc w:val="both"/>
        <w:rPr>
          <w:rFonts w:ascii="Arial Narrow" w:hAnsi="Arial Narrow"/>
          <w:color w:val="222222"/>
          <w:sz w:val="28"/>
          <w:szCs w:val="28"/>
        </w:rPr>
      </w:pPr>
      <w:r>
        <w:rPr>
          <w:rFonts w:ascii="Arial Narrow" w:hAnsi="Arial Narrow"/>
          <w:color w:val="222222"/>
          <w:sz w:val="28"/>
          <w:szCs w:val="28"/>
        </w:rPr>
        <w:t xml:space="preserve">Периодичность таких рассылок строго регламентирована законодательством о налогах и сборах — не чаще одного раза в квартал.  </w:t>
      </w:r>
    </w:p>
    <w:p w:rsidR="00104C27" w:rsidRDefault="00104C27" w:rsidP="00104C27">
      <w:pPr>
        <w:ind w:firstLine="708"/>
        <w:jc w:val="both"/>
        <w:rPr>
          <w:rFonts w:ascii="Arial Narrow" w:hAnsi="Arial Narrow"/>
          <w:color w:val="222222"/>
          <w:sz w:val="24"/>
          <w:szCs w:val="24"/>
        </w:rPr>
      </w:pPr>
      <w:r>
        <w:rPr>
          <w:rFonts w:ascii="Arial Narrow" w:hAnsi="Arial Narrow"/>
          <w:color w:val="222222"/>
          <w:sz w:val="28"/>
          <w:szCs w:val="28"/>
        </w:rP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В согласии указывается наименование и ИНН организации или ФИО физического лица с указанием его паспортных данных, а также даты и места рождения. Кроме того, заполняется поле с номером телефона и (или) адресом электронной почты, на которые и будет приходить информирование</w:t>
      </w:r>
      <w:bookmarkStart w:id="0" w:name="_GoBack"/>
      <w:bookmarkEnd w:id="0"/>
      <w:r>
        <w:rPr>
          <w:rFonts w:ascii="Arial Narrow" w:hAnsi="Arial Narrow"/>
          <w:color w:val="222222"/>
          <w:sz w:val="28"/>
          <w:szCs w:val="28"/>
        </w:rPr>
        <w:t xml:space="preserve"> о наличии недоимки, задолженности по пеням, штрафам и процентам (</w:t>
      </w:r>
      <w:r>
        <w:rPr>
          <w:rFonts w:ascii="Arial Narrow" w:hAnsi="Arial Narrow"/>
          <w:color w:val="222222"/>
          <w:sz w:val="24"/>
          <w:szCs w:val="24"/>
        </w:rPr>
        <w:t xml:space="preserve">п. 7 ст. 31 Налогового кодекса РФ). </w:t>
      </w:r>
    </w:p>
    <w:p w:rsidR="00104C27" w:rsidRDefault="00104C27" w:rsidP="00104C27">
      <w:pPr>
        <w:ind w:firstLine="708"/>
        <w:jc w:val="both"/>
        <w:rPr>
          <w:rFonts w:ascii="Arial Narrow" w:hAnsi="Arial Narrow"/>
          <w:color w:val="222222"/>
          <w:sz w:val="28"/>
          <w:szCs w:val="28"/>
        </w:rPr>
      </w:pPr>
      <w:r>
        <w:rPr>
          <w:rFonts w:ascii="Arial Narrow" w:hAnsi="Arial Narrow"/>
          <w:color w:val="222222"/>
          <w:sz w:val="28"/>
          <w:szCs w:val="28"/>
        </w:rPr>
        <w:t>Физические лица могут подавать согласие как в налоговую инспекцию по месту жительства, так и в любой другой налоговый орган лично (через представителя). Но наиболее простым и удобным способом представления согласия является «</w:t>
      </w:r>
      <w:r>
        <w:rPr>
          <w:rFonts w:ascii="Arial Narrow" w:hAnsi="Arial Narrow"/>
          <w:b/>
          <w:color w:val="222222"/>
          <w:sz w:val="28"/>
          <w:szCs w:val="28"/>
        </w:rPr>
        <w:t>Личный кабинет налогоплательщика</w:t>
      </w:r>
      <w:r>
        <w:rPr>
          <w:rFonts w:ascii="Arial Narrow" w:hAnsi="Arial Narrow"/>
          <w:color w:val="222222"/>
          <w:sz w:val="28"/>
          <w:szCs w:val="28"/>
        </w:rPr>
        <w:t xml:space="preserve">»: </w:t>
      </w:r>
    </w:p>
    <w:p w:rsidR="00104C27" w:rsidRDefault="00104C27" w:rsidP="00104C27">
      <w:pPr>
        <w:jc w:val="both"/>
        <w:rPr>
          <w:rFonts w:ascii="Arial Narrow" w:hAnsi="Arial Narrow"/>
          <w:color w:val="222222"/>
          <w:sz w:val="28"/>
          <w:szCs w:val="28"/>
        </w:rPr>
      </w:pPr>
      <w:r>
        <w:rPr>
          <w:rFonts w:ascii="Arial Narrow" w:hAnsi="Arial Narrow"/>
          <w:b/>
          <w:color w:val="222222"/>
          <w:sz w:val="28"/>
          <w:szCs w:val="28"/>
        </w:rPr>
        <w:t>в разделе «Профиль» нужно нажать на ссылку «Согласие на информирование о наличии недоимки и (или) задолженности по пеням, штрафам, процентам».</w:t>
      </w:r>
      <w:r>
        <w:rPr>
          <w:rFonts w:ascii="Arial Narrow" w:hAnsi="Arial Narrow"/>
          <w:color w:val="222222"/>
          <w:sz w:val="28"/>
          <w:szCs w:val="28"/>
        </w:rPr>
        <w:t xml:space="preserve"> </w:t>
      </w:r>
    </w:p>
    <w:p w:rsidR="00281972" w:rsidRDefault="00104C27" w:rsidP="00104C27">
      <w:r>
        <w:rPr>
          <w:rFonts w:ascii="Arial Narrow" w:hAnsi="Arial Narrow"/>
          <w:color w:val="222222"/>
          <w:sz w:val="28"/>
          <w:szCs w:val="28"/>
        </w:rPr>
        <w:t xml:space="preserve">Согласие можно представить по телекоммуникационным каналам связи или по почте заказным письмом. </w:t>
      </w:r>
      <w:r>
        <w:rPr>
          <w:rFonts w:ascii="Arial Narrow" w:hAnsi="Arial Narrow"/>
          <w:color w:val="222222"/>
          <w:sz w:val="24"/>
          <w:szCs w:val="24"/>
        </w:rPr>
        <w:t>Форма документа утверждена приказом ФНС России от 06.07.2020 № ЕД-7-8/423@</w:t>
      </w:r>
      <w:r>
        <w:rPr>
          <w:rFonts w:ascii="Arial Narrow" w:hAnsi="Arial Narrow"/>
          <w:color w:val="222222"/>
          <w:szCs w:val="28"/>
        </w:rPr>
        <w:t>.</w:t>
      </w:r>
    </w:p>
    <w:sectPr w:rsidR="0028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49"/>
    <w:rsid w:val="00104C27"/>
    <w:rsid w:val="00281972"/>
    <w:rsid w:val="00EF4149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7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7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Абакелия Маргарита Зурабовна</dc:creator>
  <cp:keywords/>
  <dc:description/>
  <cp:lastModifiedBy>Абакелия Маргарита Зурабовна</cp:lastModifiedBy>
  <cp:revision>2</cp:revision>
  <dcterms:created xsi:type="dcterms:W3CDTF">2022-05-17T07:34:00Z</dcterms:created>
  <dcterms:modified xsi:type="dcterms:W3CDTF">2022-05-17T07:34:00Z</dcterms:modified>
</cp:coreProperties>
</file>