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D" w:rsidRDefault="009E5D0D" w:rsidP="00EC54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9E5D0D" w:rsidRDefault="009E5D0D" w:rsidP="00EC54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>
            <wp:extent cx="5940425" cy="81680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D0D" w:rsidRDefault="009E5D0D" w:rsidP="00EC54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9E5D0D" w:rsidRDefault="009E5D0D" w:rsidP="00EC54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9E5D0D" w:rsidRDefault="009E5D0D" w:rsidP="00EC54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9E5D0D" w:rsidRDefault="009E5D0D" w:rsidP="00EC54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9E5D0D" w:rsidRDefault="009E5D0D" w:rsidP="00EC54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EC5470" w:rsidRPr="00936619" w:rsidRDefault="00EC5470" w:rsidP="00EC54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bookmarkStart w:id="0" w:name="_GoBack"/>
      <w:bookmarkEnd w:id="0"/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lastRenderedPageBreak/>
        <w:t>УТВЕРЖДЕНА:</w:t>
      </w:r>
    </w:p>
    <w:p w:rsidR="00EC5470" w:rsidRPr="00936619" w:rsidRDefault="00EC5470" w:rsidP="00EC54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постановлением администрации муниципального образования</w:t>
      </w: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</w:r>
      <w:r w:rsidR="00B83DE7"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Большеижорское</w:t>
      </w: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городское поселение Ломоносов</w:t>
      </w:r>
      <w:r w:rsidR="00053B3E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ский</w:t>
      </w: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</w:r>
      <w:r w:rsidR="00053B3E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     </w:t>
      </w:r>
      <w:proofErr w:type="gramStart"/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муниципальн</w:t>
      </w:r>
      <w:r w:rsidR="00053B3E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ый </w:t>
      </w: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район</w:t>
      </w:r>
      <w:proofErr w:type="gramEnd"/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Ленинградской области №</w:t>
      </w:r>
      <w:r w:rsidR="00053B3E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</w:t>
      </w:r>
      <w:r w:rsidR="00275EA3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163 от 27.12.2022</w:t>
      </w:r>
    </w:p>
    <w:p w:rsidR="00EC5470" w:rsidRPr="00936619" w:rsidRDefault="00EC5470" w:rsidP="00EC54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(Приложение)</w:t>
      </w:r>
    </w:p>
    <w:p w:rsidR="00EC5470" w:rsidRPr="00936619" w:rsidRDefault="00EC5470" w:rsidP="00EC547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  </w:t>
      </w:r>
    </w:p>
    <w:p w:rsidR="00EC5470" w:rsidRPr="00936619" w:rsidRDefault="00EC5470" w:rsidP="00EC5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Программа профилактики рисков причинения вреда (ущерба)</w:t>
      </w:r>
    </w:p>
    <w:p w:rsidR="00EC5470" w:rsidRPr="00936619" w:rsidRDefault="00EC5470" w:rsidP="00EC5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охраняемым законом ценностям в сфере муниципального земельного контроля</w:t>
      </w:r>
    </w:p>
    <w:p w:rsidR="00EC5470" w:rsidRPr="00936619" w:rsidRDefault="00EC5470" w:rsidP="00EC5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 xml:space="preserve">на территории муниципального </w:t>
      </w:r>
      <w:proofErr w:type="gramStart"/>
      <w:r w:rsidRPr="00936619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образования</w:t>
      </w:r>
      <w:r w:rsidR="00B83DE7" w:rsidRPr="00936619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 xml:space="preserve">  Большеижорское</w:t>
      </w:r>
      <w:proofErr w:type="gramEnd"/>
      <w:r w:rsidR="00B83DE7" w:rsidRPr="00936619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 xml:space="preserve"> городское поселение</w:t>
      </w:r>
    </w:p>
    <w:p w:rsidR="00EC5470" w:rsidRPr="00936619" w:rsidRDefault="00EC5470" w:rsidP="00EC5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Ломоносовский муниципальный район Ленинградской области на 202</w:t>
      </w:r>
      <w:r w:rsidR="0034605C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3</w:t>
      </w:r>
      <w:r w:rsidRPr="00936619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 xml:space="preserve"> год</w:t>
      </w:r>
    </w:p>
    <w:p w:rsidR="00EC5470" w:rsidRPr="00936619" w:rsidRDefault="00EC5470" w:rsidP="00EC547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 </w:t>
      </w:r>
    </w:p>
    <w:p w:rsidR="00EC5470" w:rsidRPr="00936619" w:rsidRDefault="00EC5470" w:rsidP="00E822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Общие положения </w:t>
      </w:r>
    </w:p>
    <w:p w:rsidR="00936619" w:rsidRPr="00936619" w:rsidRDefault="00EC547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 </w:t>
      </w:r>
    </w:p>
    <w:p w:rsidR="00DC7630" w:rsidRPr="00936619" w:rsidRDefault="00DC7630" w:rsidP="00DC76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(далее – Программа профилактики)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Большеижорское городское поселение Ломоносовского муниципального района Ленинградской области (далее – муниципальный контроль).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 </w:t>
      </w:r>
    </w:p>
    <w:p w:rsidR="00DC7630" w:rsidRPr="00936619" w:rsidRDefault="00DC7630" w:rsidP="00DC763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Аналитическая часть Программы профилактики 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 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2.1. Контрольный орган, уполномоченный на осуществление муниципального контроля.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Муниципальный контроль на территории муниципального образования Большеижорское городское поселение Ломоносовского муниципального района Ленинградской области осуществляется администрацией муниципального образования Большеижорское городское поселение Ломоносовского муниципального района Ленинградской области (далее – Администрация).</w:t>
      </w:r>
    </w:p>
    <w:p w:rsidR="00DC7630" w:rsidRPr="00936619" w:rsidRDefault="00DC7630" w:rsidP="00DC7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Непосредственное осуществление муниципального контроля возлагается на отдел архитектуры, градостроительства и землепользования (далее – Контрольный орган)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2.2. Предмет муниципального контроля.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 (далее – обязательные требования).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Контрольный орган осуществляет муниципальный контроль за соблюдением: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1)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lastRenderedPageBreak/>
        <w:t>2) 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3)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4)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5) 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6)  требований о запрете самовольного снятия, перемещения и уничтожения почвы на участках земель сельскохозяйственного назначения, на участках земель для сельскохозяйственного использования, сформированных на территориях населенных пунктов, на участках земель иных категорий,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личного потребления;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7) требований и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8) требований, связанных с обязательным использованием земельных участков из земель сельскохозяйственного назначения, расположенных за пределами границ населенных пунктов, оборот которых регламентируется Федеральным законом “Об обороте земель сельскохозяйственного назначения”, только по целевому назначению;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9) обязанностей по рекультивации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при разработке месторождений полезных ископаемых, включая общераспространенные полезные ископаемые, и после завершения строительства, реконструкции и(или) эксплуатации объектов, не связанных с созданием лесной инфраструктуры, сноса объектов лесной инфраструктуры;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10) исполнения предписаний об устранении выявленных нарушений обязательных требований земельного законодательства, выданных должностными лицами Контрольного органа в пределах компетенции.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11) иных требований земельного законодательства по вопросам использования и охраны земель.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2.3. Основные отчетные показатели деятельности Контрольного органа в рамках осуществления муниципального контроля при анализе состояния осуществления муниципального контроля за 202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2</w:t>
      </w: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год.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Отчетными показателями деятельности Контрольного органа в рамках осуществления муниципального контроля за 202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2 </w:t>
      </w: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год являются: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– количество проведенных проверок соблюдения обязательных требований земельного законодательства – 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0</w:t>
      </w: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,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– количество материалов по муниципальному земельному контролю, переданных в органы государственного земельного надзора – 0;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– количество решений о возбуждении дела об административном правонарушении по результатам рассмотрения направленных актов проверки – 0;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– количество выданных предписаний об устранении выявленных в результате проверки нарушений земельного законодательства – 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0</w:t>
      </w: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;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– количество проведенных плановых (рейдовых) осмотра (обследования) земельных участков – 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0</w:t>
      </w: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.</w:t>
      </w:r>
    </w:p>
    <w:p w:rsidR="00DC7630" w:rsidRPr="00936619" w:rsidRDefault="00DC7630" w:rsidP="00DC7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lastRenderedPageBreak/>
        <w:t>В рамках развития и осуществления профилактической деятельности на территории муниципального образования Большеижорское городское поселение Ломоносовского муниципального района Ленинградской области Контрольный орган в 202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2</w:t>
      </w: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году: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– размещал на официальном сайте муниципального образования Большеижорское городское поселение Ломоносовского муниципального района Ленинградской области в информационно-телекоммуникационной сети “Интернет”: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информацию о результатах осуществления муниципального земельного контроля,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перечень нормативных правовых актов и их отдельных частей, содержащих обязательные требования,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обобщение практики осуществления в сфере деятельности муниципального контроля,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информирование контролируемых лиц по вопросам соблюдения обязательных требований;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– осуществлял консультирование по вопросам соблюдения обязательных требований;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– проводил мероприятия по контролю, при проведении которых не требуется взаимодействие Контрольного органа с контролируемыми лицами, в виде плановых (рейдовых) осмотров (обследований) земельных участков;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– выдавал предостережения о недопустимости нарушения обязательных требований.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2.4. По результатам осуществления муниципального земельного контроля в 202</w:t>
      </w:r>
      <w:r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2</w:t>
      </w: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году, наиболее значимыми проблемами являются: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– незнание контролируемых лиц о наличии нарушений в связи с не проведением кадастровых работ в соответствии с Федеральным </w:t>
      </w:r>
      <w:hyperlink r:id="rId6" w:history="1">
        <w:r w:rsidRPr="009366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 “О государственной регистрации недвижимости”, отсутствием сведений о местоположении границ земельного участка и его фактической площади,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– не внесение изменений в сведения Единого государственного реестра недвижимости о виде или видах разрешенного использования земельного участка, выбранных Контролируемым лицом в соответствии с утвержденными правилами землепользования и застройки и фактически используемым,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– 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права,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– отсутствие денежных средств на строительство объекта капитального строительства на земельных участках, предназначенных для жилищного или иного строительства.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2.5. Анализ и оценка рисков причинения вреда охраняемым законом ценностям.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Мониторинг состояния осуществления муниципального контроля в сфере земельного законодательства выявил, что ключевыми и наиболее значимыми рисками являются: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– самовольное 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земельный участок,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–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земель,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– использование земельного участка не по целевому назначению в соответствии с его принадлежностью к той или иной категории земель и (или) разрешенным использованием,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– неиспользование земельного участка в указанных целях.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2.6. Проведение профилактических мероприятий, направленных на соблюдение контролируемыми лицами обязательных требований земельного законодательства, на побуждение контролируемых лиц к добросовестности, будет способствовать улучшению в целом ситуации, повышению ответственности контролируемых лиц, снижению количества выявляемых нарушений обязательных требований земельного законодательства.</w:t>
      </w:r>
    </w:p>
    <w:p w:rsidR="00DC7630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 </w:t>
      </w:r>
    </w:p>
    <w:p w:rsidR="00DC7630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EC149F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Цели и задачи Программы профилактики </w:t>
      </w:r>
      <w:r w:rsidRPr="00EC149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 </w:t>
      </w:r>
    </w:p>
    <w:p w:rsidR="00DC7630" w:rsidRPr="00EC149F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DC7630" w:rsidRPr="00936619" w:rsidRDefault="00DC7630" w:rsidP="00DC763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3.1. Цели Программы профилактики:</w:t>
      </w:r>
    </w:p>
    <w:p w:rsidR="00DC7630" w:rsidRPr="00936619" w:rsidRDefault="00DC7630" w:rsidP="00DC763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– стимулирование добросовестного соблюдения обязательных требований всеми контролируемыми лицами;</w:t>
      </w:r>
    </w:p>
    <w:p w:rsidR="00DC7630" w:rsidRPr="00936619" w:rsidRDefault="00DC7630" w:rsidP="00DC763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–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C7630" w:rsidRPr="00936619" w:rsidRDefault="00DC7630" w:rsidP="00DC763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–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C7630" w:rsidRPr="00936619" w:rsidRDefault="00DC7630" w:rsidP="00DC763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3.2. Задачи Программы профилактики:</w:t>
      </w:r>
    </w:p>
    <w:p w:rsidR="00DC7630" w:rsidRPr="00936619" w:rsidRDefault="00DC7630" w:rsidP="00DC763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– укрепление системы профилактики нарушений рисков причинения вреда (ущерба) охраняемым законом ценностям;</w:t>
      </w:r>
    </w:p>
    <w:p w:rsidR="00DC7630" w:rsidRPr="00936619" w:rsidRDefault="00DC7630" w:rsidP="00DC763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– повышение правосознания и правовой культуры контролируемых лиц;</w:t>
      </w:r>
    </w:p>
    <w:p w:rsidR="00DC7630" w:rsidRPr="00936619" w:rsidRDefault="00DC7630" w:rsidP="00DC763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–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C7630" w:rsidRPr="00936619" w:rsidRDefault="00DC7630" w:rsidP="00DC763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–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DC7630" w:rsidRPr="00936619" w:rsidRDefault="00DC7630" w:rsidP="00DC763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–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DC7630" w:rsidRPr="00936619" w:rsidRDefault="00DC7630" w:rsidP="00DC763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 </w:t>
      </w:r>
    </w:p>
    <w:p w:rsidR="00DC7630" w:rsidRPr="00936619" w:rsidRDefault="00DC7630" w:rsidP="00DC7630">
      <w:pPr>
        <w:widowControl w:val="0"/>
        <w:numPr>
          <w:ilvl w:val="0"/>
          <w:numId w:val="4"/>
        </w:numPr>
        <w:spacing w:before="100" w:beforeAutospacing="1" w:after="0" w:afterAutospacing="1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36619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DC7630" w:rsidRPr="00936619" w:rsidRDefault="00DC7630" w:rsidP="00DC7630">
      <w:pPr>
        <w:widowControl w:val="0"/>
        <w:spacing w:after="0" w:line="240" w:lineRule="auto"/>
        <w:ind w:firstLine="709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81"/>
        <w:gridCol w:w="2977"/>
        <w:gridCol w:w="2695"/>
      </w:tblGrid>
      <w:tr w:rsidR="00DC7630" w:rsidRPr="00936619" w:rsidTr="00D65D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630" w:rsidRPr="00936619" w:rsidRDefault="00DC7630" w:rsidP="00D65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630" w:rsidRPr="00936619" w:rsidRDefault="00DC7630" w:rsidP="00D65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630" w:rsidRPr="00936619" w:rsidRDefault="00DC7630" w:rsidP="00D65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630" w:rsidRPr="00936619" w:rsidRDefault="00DC7630" w:rsidP="00D65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6619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DC7630" w:rsidRPr="00936619" w:rsidTr="00D65D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630" w:rsidRPr="00936619" w:rsidRDefault="00DC7630" w:rsidP="00D65D9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630" w:rsidRPr="00936619" w:rsidRDefault="00DC7630" w:rsidP="00D65D98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  <w:p w:rsidR="00DC7630" w:rsidRPr="00936619" w:rsidRDefault="00DC7630" w:rsidP="00D65D98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630" w:rsidRPr="00936619" w:rsidRDefault="00DC7630" w:rsidP="00D65D9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630" w:rsidRPr="00936619" w:rsidRDefault="00DC7630" w:rsidP="00D65D9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iCs/>
                <w:sz w:val="24"/>
                <w:szCs w:val="24"/>
              </w:rPr>
              <w:t>Сектор</w:t>
            </w:r>
          </w:p>
        </w:tc>
      </w:tr>
      <w:tr w:rsidR="00DC7630" w:rsidRPr="00936619" w:rsidTr="00D65D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630" w:rsidRPr="00936619" w:rsidRDefault="00DC7630" w:rsidP="00D65D9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630" w:rsidRPr="00936619" w:rsidRDefault="00DC7630" w:rsidP="00D65D98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6619">
              <w:rPr>
                <w:rStyle w:val="bumpedfont15"/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630" w:rsidRPr="00936619" w:rsidRDefault="00DC7630" w:rsidP="00D65D98">
            <w:pPr>
              <w:pStyle w:val="ConsPlusNormal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36619"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контролируемых лиц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630" w:rsidRPr="00936619" w:rsidRDefault="00DC7630" w:rsidP="00D65D9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iCs/>
                <w:sz w:val="24"/>
                <w:szCs w:val="24"/>
              </w:rPr>
              <w:t>Сектор</w:t>
            </w:r>
          </w:p>
        </w:tc>
      </w:tr>
      <w:tr w:rsidR="00DC7630" w:rsidRPr="00936619" w:rsidTr="00D65D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630" w:rsidRPr="00936619" w:rsidRDefault="00DC7630" w:rsidP="00D65D9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630" w:rsidRPr="00936619" w:rsidRDefault="00DC7630" w:rsidP="00D65D98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6619">
              <w:rPr>
                <w:rStyle w:val="bumpedfont15"/>
                <w:rFonts w:ascii="Times New Roman" w:hAnsi="Times New Roman" w:cs="Times New Roman"/>
                <w:sz w:val="24"/>
                <w:szCs w:val="24"/>
              </w:rPr>
              <w:t>Объявление предостережения о недопустимости нарушения обязательных требований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630" w:rsidRPr="00936619" w:rsidRDefault="00DC7630" w:rsidP="00D65D98">
            <w:pPr>
              <w:pStyle w:val="ConsPlusNormal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36619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630" w:rsidRPr="00936619" w:rsidRDefault="00DC7630" w:rsidP="00D65D9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Глава администрации</w:t>
            </w:r>
          </w:p>
        </w:tc>
      </w:tr>
    </w:tbl>
    <w:p w:rsidR="00DC7630" w:rsidRPr="00936619" w:rsidRDefault="00DC7630" w:rsidP="00DC7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Должностные лица, уполномоченные на осуществление муниципального земельного контроля, осуществляют консультирование контролируемых лиц и их представителей: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lastRenderedPageBreak/>
        <w:t>Время консультирования не должно превышать 10 минут;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2) посредством размещения на официальном сайте письменного разъяснения по 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DC7630" w:rsidRPr="00936619" w:rsidRDefault="00DC7630" w:rsidP="00DC7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1) порядка проведения контрольных мероприятий;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2) периодичности проведения контрольных мероприятий;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3) порядка принятия решений по итогам контрольных мероприятий;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4) порядка обжалования решений Контрольного органа.</w:t>
      </w:r>
    </w:p>
    <w:p w:rsidR="00DC7630" w:rsidRPr="00936619" w:rsidRDefault="00DC7630" w:rsidP="00DC7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консультирования, за исключением случаев: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1) за время, предусмотренное настоящей Программой профилактики, для консультации, предоставить ответ на поставленные вопросы не представляется возможным;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2) для подготовки ответа на поставленные вопросы необходимы дополнительные сведения, запрашиваемые в органах государственной власти, органах местного самоуправления.</w:t>
      </w:r>
    </w:p>
    <w:p w:rsidR="00DC7630" w:rsidRPr="00936619" w:rsidRDefault="00DC7630" w:rsidP="00DC7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Личный прием контролируемых лиц по вопросам, связанным с организацией и осуществлением муниципального контроля, проводится должностными лицами Сектора.</w:t>
      </w:r>
    </w:p>
    <w:p w:rsidR="00DC7630" w:rsidRPr="00936619" w:rsidRDefault="00DC7630" w:rsidP="00DC763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 </w:t>
      </w:r>
    </w:p>
    <w:p w:rsidR="00DC7630" w:rsidRPr="00936619" w:rsidRDefault="00DC7630" w:rsidP="00DC7630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Показатели результативности и эффективности Программы профилактики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4"/>
        <w:gridCol w:w="2557"/>
      </w:tblGrid>
      <w:tr w:rsidR="00DC7630" w:rsidRPr="00936619" w:rsidTr="00275E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630" w:rsidRPr="00936619" w:rsidRDefault="00DC7630" w:rsidP="00D65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630" w:rsidRPr="00936619" w:rsidRDefault="00DC7630" w:rsidP="00D65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630" w:rsidRPr="00936619" w:rsidRDefault="00DC7630" w:rsidP="00D65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DC7630" w:rsidRPr="00936619" w:rsidTr="00275E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630" w:rsidRPr="00936619" w:rsidRDefault="00DC7630" w:rsidP="00D65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630" w:rsidRPr="00936619" w:rsidRDefault="00DC7630" w:rsidP="00D65D9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</w:t>
            </w:r>
            <w:r w:rsidRPr="0093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официальном сайте муниципального образования Ломоносовский муниципальный район Ленинградской области в информационно-телекоммуникационной сети "Интернет</w:t>
            </w:r>
            <w:proofErr w:type="gramStart"/>
            <w:r w:rsidRPr="0093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Pr="0093661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3661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630" w:rsidRPr="00936619" w:rsidRDefault="00DC7630" w:rsidP="00D65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DC7630" w:rsidRPr="00936619" w:rsidTr="00275E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630" w:rsidRPr="00936619" w:rsidRDefault="00DC7630" w:rsidP="00D65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630" w:rsidRPr="00936619" w:rsidRDefault="00DC7630" w:rsidP="00D65D98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удовлетворённых консультированием, от общего количества контролируемых лиц, обратившихся за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630" w:rsidRPr="00936619" w:rsidRDefault="00DC7630" w:rsidP="00D65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sz w:val="24"/>
                <w:szCs w:val="24"/>
              </w:rPr>
              <w:t xml:space="preserve">100 % </w:t>
            </w:r>
          </w:p>
        </w:tc>
      </w:tr>
      <w:tr w:rsidR="00DC7630" w:rsidRPr="00936619" w:rsidTr="00275E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630" w:rsidRPr="00936619" w:rsidRDefault="00DC7630" w:rsidP="00D65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630" w:rsidRPr="00936619" w:rsidRDefault="00DC7630" w:rsidP="00D65D9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</w:t>
            </w:r>
            <w:r w:rsidRPr="00936619">
              <w:rPr>
                <w:rStyle w:val="bumpedfont15"/>
                <w:rFonts w:ascii="Times New Roman" w:hAnsi="Times New Roman" w:cs="Times New Roman"/>
                <w:sz w:val="24"/>
                <w:szCs w:val="24"/>
              </w:rPr>
              <w:t xml:space="preserve"> о недопустимости нарушения обязательных требований</w:t>
            </w:r>
            <w:r w:rsidRPr="00936619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630" w:rsidRPr="00936619" w:rsidRDefault="00DC7630" w:rsidP="00D65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sz w:val="24"/>
                <w:szCs w:val="24"/>
              </w:rPr>
              <w:t>20 % и более</w:t>
            </w:r>
          </w:p>
        </w:tc>
      </w:tr>
    </w:tbl>
    <w:p w:rsidR="00390A79" w:rsidRPr="00936619" w:rsidRDefault="00390A79">
      <w:pPr>
        <w:rPr>
          <w:rFonts w:ascii="Times New Roman" w:hAnsi="Times New Roman" w:cs="Times New Roman"/>
          <w:sz w:val="24"/>
          <w:szCs w:val="24"/>
        </w:rPr>
      </w:pPr>
    </w:p>
    <w:sectPr w:rsidR="00390A79" w:rsidRPr="00936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A7717"/>
    <w:multiLevelType w:val="multilevel"/>
    <w:tmpl w:val="F112E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81321"/>
    <w:multiLevelType w:val="multilevel"/>
    <w:tmpl w:val="0FAED5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EF6A97"/>
    <w:multiLevelType w:val="multilevel"/>
    <w:tmpl w:val="02D64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080A4B"/>
    <w:multiLevelType w:val="multilevel"/>
    <w:tmpl w:val="295ABD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626972"/>
    <w:multiLevelType w:val="multilevel"/>
    <w:tmpl w:val="1DB8A7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70"/>
    <w:rsid w:val="00053591"/>
    <w:rsid w:val="00053B3E"/>
    <w:rsid w:val="00200C9C"/>
    <w:rsid w:val="00275EA3"/>
    <w:rsid w:val="0034605C"/>
    <w:rsid w:val="00390A79"/>
    <w:rsid w:val="00936619"/>
    <w:rsid w:val="009E5D0D"/>
    <w:rsid w:val="00B83DE7"/>
    <w:rsid w:val="00BB3D90"/>
    <w:rsid w:val="00C8013E"/>
    <w:rsid w:val="00DC7630"/>
    <w:rsid w:val="00E82238"/>
    <w:rsid w:val="00EC149F"/>
    <w:rsid w:val="00EC5470"/>
    <w:rsid w:val="00F5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D3B4"/>
  <w15:chartTrackingRefBased/>
  <w15:docId w15:val="{61173D26-AE2B-47F4-AF92-4CD4A2DE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5470"/>
    <w:rPr>
      <w:b/>
      <w:bCs/>
    </w:rPr>
  </w:style>
  <w:style w:type="character" w:styleId="a5">
    <w:name w:val="Hyperlink"/>
    <w:basedOn w:val="a0"/>
    <w:uiPriority w:val="99"/>
    <w:unhideWhenUsed/>
    <w:rsid w:val="00EC5470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B83DE7"/>
    <w:rPr>
      <w:color w:val="605E5C"/>
      <w:shd w:val="clear" w:color="auto" w:fill="E1DFDD"/>
    </w:rPr>
  </w:style>
  <w:style w:type="character" w:customStyle="1" w:styleId="bumpedfont15">
    <w:name w:val="bumpedfont15"/>
    <w:basedOn w:val="a0"/>
    <w:rsid w:val="00936619"/>
  </w:style>
  <w:style w:type="paragraph" w:customStyle="1" w:styleId="ConsPlusNormal">
    <w:name w:val="ConsPlusNormal"/>
    <w:qFormat/>
    <w:rsid w:val="00936619"/>
    <w:pPr>
      <w:widowControl w:val="0"/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C80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0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8266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2021-12-30T06:23:00Z</cp:lastPrinted>
  <dcterms:created xsi:type="dcterms:W3CDTF">2021-10-27T06:45:00Z</dcterms:created>
  <dcterms:modified xsi:type="dcterms:W3CDTF">2023-01-23T06:40:00Z</dcterms:modified>
</cp:coreProperties>
</file>