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2A64F5" w:rsidRPr="002A64F5" w:rsidRDefault="002A64F5" w:rsidP="002A64F5">
      <w:pPr>
        <w:shd w:val="clear" w:color="auto" w:fill="FFFFFF"/>
        <w:spacing w:before="240" w:after="240" w:line="450" w:lineRule="atLeast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r w:rsidRPr="002A64F5"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В России введен полный запрет на продажу </w:t>
      </w:r>
      <w:proofErr w:type="spellStart"/>
      <w:r w:rsidRPr="002A64F5">
        <w:rPr>
          <w:rFonts w:eastAsia="Times New Roman" w:cs="Times New Roman"/>
          <w:b/>
          <w:bCs/>
          <w:color w:val="1C1C1C"/>
          <w:szCs w:val="28"/>
          <w:lang w:eastAsia="ru-RU"/>
        </w:rPr>
        <w:t>вейпов</w:t>
      </w:r>
      <w:proofErr w:type="spellEnd"/>
      <w:r w:rsidRPr="002A64F5">
        <w:rPr>
          <w:rFonts w:eastAsia="Times New Roman" w:cs="Times New Roman"/>
          <w:b/>
          <w:bCs/>
          <w:color w:val="1C1C1C"/>
          <w:szCs w:val="28"/>
          <w:lang w:eastAsia="ru-RU"/>
        </w:rPr>
        <w:t xml:space="preserve"> несовершеннолетним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>Федеральным законом от 28 апреля 2023 N 178-ФЗ внесены изменения в отдельные законодательные акты Российской федерации.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В рекламе запрещено демонстрировать потребление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никотинсодержащей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продукции с использованием специальных устройств (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вейпов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). Рекламу с изображениями, описаниями или эпизодическими упоминаниями устройств запрещено показывать детям младше 12 лет. К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никотинсодержащей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продукции отнесены устройства для потребления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безникотиновой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жидкости. Таким образом, вводится полный запрет на продажу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вейпов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несовершеннолетним - как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никотинсодержащих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, так и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безникотиновых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>.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Запрещены скидки на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вейпы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>.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С 1 сентября 2023 вводятся минимальные цены на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никотинсодержащую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продукцию, Правительство определит перечень запрещенных добавок и веществ, усиливающих никотиновую зависимость и повышающих привлекательность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никотинсодержащих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и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безникотиновых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жидкостей, растворов никотина.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Уже с июня 2023 в розницу продавать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вейпы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можно будет только в магазинах и павильонах. Запрещается торговать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вейпами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 xml:space="preserve"> на ярмарках, выставках, путем развозной и разносной торговли, дистанционным способом, в автоматах. Запретили открытую выкладку и демонстрацию в торговой точке кальянов и </w:t>
      </w:r>
      <w:proofErr w:type="spellStart"/>
      <w:r w:rsidRPr="002A64F5">
        <w:rPr>
          <w:rFonts w:eastAsia="Times New Roman" w:cs="Times New Roman"/>
          <w:color w:val="444141"/>
          <w:szCs w:val="28"/>
          <w:lang w:eastAsia="ru-RU"/>
        </w:rPr>
        <w:t>вейпов</w:t>
      </w:r>
      <w:proofErr w:type="spellEnd"/>
      <w:r w:rsidRPr="002A64F5">
        <w:rPr>
          <w:rFonts w:eastAsia="Times New Roman" w:cs="Times New Roman"/>
          <w:color w:val="444141"/>
          <w:szCs w:val="28"/>
          <w:lang w:eastAsia="ru-RU"/>
        </w:rPr>
        <w:t>.</w:t>
      </w:r>
    </w:p>
    <w:p w:rsidR="002A64F5" w:rsidRPr="002A64F5" w:rsidRDefault="002A64F5" w:rsidP="002A64F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2A64F5">
        <w:rPr>
          <w:rFonts w:eastAsia="Times New Roman" w:cs="Times New Roman"/>
          <w:color w:val="444141"/>
          <w:szCs w:val="28"/>
          <w:lang w:eastAsia="ru-RU"/>
        </w:rPr>
        <w:t>Закон вступает в силу со дня опубликования, за исключением отдельных положений, для которых установлены иные сроки.</w:t>
      </w:r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0"/>
      </w:tblGrid>
      <w:tr w:rsidR="002A64F5" w:rsidRPr="002A64F5" w:rsidTr="002A64F5">
        <w:tc>
          <w:tcPr>
            <w:tcW w:w="0" w:type="auto"/>
            <w:shd w:val="clear" w:color="auto" w:fill="FFFFFF"/>
            <w:vAlign w:val="center"/>
            <w:hideMark/>
          </w:tcPr>
          <w:p w:rsidR="002A64F5" w:rsidRPr="002A64F5" w:rsidRDefault="002A64F5" w:rsidP="002A64F5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4D4D86" w:rsidRPr="007E22E7" w:rsidRDefault="004D4D86" w:rsidP="00A970B3">
      <w:pPr>
        <w:shd w:val="clear" w:color="auto" w:fill="FFFFFF"/>
      </w:pPr>
    </w:p>
    <w:sectPr w:rsidR="004D4D86" w:rsidRPr="007E22E7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A64F5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970B3"/>
    <w:rsid w:val="00AE4EC1"/>
    <w:rsid w:val="00B563AE"/>
    <w:rsid w:val="00B915B7"/>
    <w:rsid w:val="00BB4221"/>
    <w:rsid w:val="00C62A89"/>
    <w:rsid w:val="00D7292D"/>
    <w:rsid w:val="00EA59DF"/>
    <w:rsid w:val="00ED2F0A"/>
    <w:rsid w:val="00ED74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4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2023-06-21T12:01:00Z</dcterms:created>
  <dcterms:modified xsi:type="dcterms:W3CDTF">2023-06-21T12:01:00Z</dcterms:modified>
</cp:coreProperties>
</file>