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B628A" w14:textId="29D1844B" w:rsidR="007911FA" w:rsidRDefault="007911FA" w:rsidP="00707550">
      <w:pPr>
        <w:spacing w:after="0" w:line="240" w:lineRule="auto"/>
        <w:ind w:firstLine="709"/>
        <w:jc w:val="center"/>
        <w:rPr>
          <w:rFonts w:ascii="Times New Roman" w:hAnsi="Times New Roman" w:cs="Times New Roman"/>
          <w:sz w:val="28"/>
          <w:szCs w:val="28"/>
        </w:rPr>
      </w:pPr>
      <w:r w:rsidRPr="007911FA">
        <w:rPr>
          <w:rFonts w:ascii="Times New Roman" w:hAnsi="Times New Roman" w:cs="Times New Roman"/>
          <w:sz w:val="28"/>
          <w:szCs w:val="28"/>
        </w:rPr>
        <w:t>Прокуратура разъясняет</w:t>
      </w:r>
    </w:p>
    <w:p w14:paraId="42F7C208" w14:textId="77777777" w:rsidR="007911FA" w:rsidRDefault="007911FA" w:rsidP="007911FA">
      <w:pPr>
        <w:spacing w:after="0" w:line="240" w:lineRule="auto"/>
        <w:ind w:firstLine="709"/>
        <w:jc w:val="both"/>
        <w:rPr>
          <w:rFonts w:ascii="Times New Roman" w:hAnsi="Times New Roman" w:cs="Times New Roman"/>
          <w:sz w:val="28"/>
          <w:szCs w:val="28"/>
        </w:rPr>
      </w:pPr>
    </w:p>
    <w:p w14:paraId="7C6178D0" w14:textId="28E46E0F" w:rsidR="007911FA" w:rsidRDefault="007911FA" w:rsidP="007911F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Ответственность за дачу взятки</w:t>
      </w:r>
    </w:p>
    <w:p w14:paraId="3129BA7F" w14:textId="77777777" w:rsidR="007911FA" w:rsidRPr="007911FA" w:rsidRDefault="007911FA" w:rsidP="007911FA">
      <w:pPr>
        <w:spacing w:after="0" w:line="240" w:lineRule="auto"/>
        <w:ind w:firstLine="709"/>
        <w:jc w:val="both"/>
        <w:rPr>
          <w:rFonts w:ascii="Times New Roman" w:hAnsi="Times New Roman" w:cs="Times New Roman"/>
          <w:sz w:val="28"/>
          <w:szCs w:val="28"/>
        </w:rPr>
      </w:pPr>
    </w:p>
    <w:p w14:paraId="35DB74EA" w14:textId="65CCFE45" w:rsidR="007911FA" w:rsidRPr="007911FA" w:rsidRDefault="007911FA" w:rsidP="007911FA">
      <w:pPr>
        <w:spacing w:after="0" w:line="240" w:lineRule="auto"/>
        <w:ind w:firstLine="709"/>
        <w:jc w:val="both"/>
        <w:rPr>
          <w:rFonts w:ascii="Times New Roman" w:hAnsi="Times New Roman" w:cs="Times New Roman"/>
          <w:sz w:val="28"/>
          <w:szCs w:val="28"/>
        </w:rPr>
      </w:pPr>
      <w:r w:rsidRPr="007911FA">
        <w:rPr>
          <w:rFonts w:ascii="Times New Roman" w:hAnsi="Times New Roman" w:cs="Times New Roman"/>
          <w:sz w:val="28"/>
          <w:szCs w:val="28"/>
        </w:rPr>
        <w:t>Согласно статье 291 Уголовного кодекса Российской Федерации уголовная ответственность наступает за дачу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w:t>
      </w:r>
      <w:r w:rsidR="00707550">
        <w:rPr>
          <w:rFonts w:ascii="Times New Roman" w:hAnsi="Times New Roman" w:cs="Times New Roman"/>
          <w:sz w:val="28"/>
          <w:szCs w:val="28"/>
        </w:rPr>
        <w:t>,</w:t>
      </w:r>
      <w:r w:rsidRPr="007911FA">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w:t>
      </w:r>
    </w:p>
    <w:p w14:paraId="3F20FDD7" w14:textId="77777777" w:rsidR="007911FA" w:rsidRPr="007911FA" w:rsidRDefault="007911FA" w:rsidP="007911FA">
      <w:pPr>
        <w:spacing w:after="0" w:line="240" w:lineRule="auto"/>
        <w:ind w:firstLine="709"/>
        <w:jc w:val="both"/>
        <w:rPr>
          <w:rFonts w:ascii="Times New Roman" w:hAnsi="Times New Roman" w:cs="Times New Roman"/>
          <w:sz w:val="28"/>
          <w:szCs w:val="28"/>
        </w:rPr>
      </w:pPr>
    </w:p>
    <w:p w14:paraId="6FB6E9DC" w14:textId="7105F0E6" w:rsidR="007911FA" w:rsidRPr="007911FA" w:rsidRDefault="00707550" w:rsidP="007911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 совершение указанного преступления подпадают следующие деяния</w:t>
      </w:r>
      <w:r w:rsidR="007911FA" w:rsidRPr="007911FA">
        <w:rPr>
          <w:rFonts w:ascii="Times New Roman" w:hAnsi="Times New Roman" w:cs="Times New Roman"/>
          <w:sz w:val="28"/>
          <w:szCs w:val="28"/>
        </w:rPr>
        <w:t>:</w:t>
      </w:r>
    </w:p>
    <w:p w14:paraId="619BEFF5" w14:textId="00543174" w:rsidR="007911FA" w:rsidRPr="007911FA" w:rsidRDefault="007911FA" w:rsidP="007911FA">
      <w:pPr>
        <w:spacing w:after="0" w:line="240" w:lineRule="auto"/>
        <w:ind w:firstLine="709"/>
        <w:jc w:val="both"/>
        <w:rPr>
          <w:rFonts w:ascii="Times New Roman" w:hAnsi="Times New Roman" w:cs="Times New Roman"/>
          <w:sz w:val="28"/>
          <w:szCs w:val="28"/>
        </w:rPr>
      </w:pPr>
      <w:r w:rsidRPr="007911FA">
        <w:rPr>
          <w:rFonts w:ascii="Times New Roman" w:hAnsi="Times New Roman" w:cs="Times New Roman"/>
          <w:sz w:val="28"/>
          <w:szCs w:val="28"/>
        </w:rPr>
        <w:t>а) дач</w:t>
      </w:r>
      <w:r>
        <w:rPr>
          <w:rFonts w:ascii="Times New Roman" w:hAnsi="Times New Roman" w:cs="Times New Roman"/>
          <w:sz w:val="28"/>
          <w:szCs w:val="28"/>
        </w:rPr>
        <w:t>а</w:t>
      </w:r>
      <w:r w:rsidRPr="007911FA">
        <w:rPr>
          <w:rFonts w:ascii="Times New Roman" w:hAnsi="Times New Roman" w:cs="Times New Roman"/>
          <w:sz w:val="28"/>
          <w:szCs w:val="28"/>
        </w:rPr>
        <w:t xml:space="preserve"> взятки лично должностному лицу;</w:t>
      </w:r>
    </w:p>
    <w:p w14:paraId="703B8FEA" w14:textId="64834410" w:rsidR="007911FA" w:rsidRPr="007911FA" w:rsidRDefault="007911FA" w:rsidP="007911FA">
      <w:pPr>
        <w:spacing w:after="0" w:line="240" w:lineRule="auto"/>
        <w:ind w:firstLine="709"/>
        <w:jc w:val="both"/>
        <w:rPr>
          <w:rFonts w:ascii="Times New Roman" w:hAnsi="Times New Roman" w:cs="Times New Roman"/>
          <w:sz w:val="28"/>
          <w:szCs w:val="28"/>
        </w:rPr>
      </w:pPr>
      <w:r w:rsidRPr="007911FA">
        <w:rPr>
          <w:rFonts w:ascii="Times New Roman" w:hAnsi="Times New Roman" w:cs="Times New Roman"/>
          <w:sz w:val="28"/>
          <w:szCs w:val="28"/>
        </w:rPr>
        <w:t>б) передач</w:t>
      </w:r>
      <w:r>
        <w:rPr>
          <w:rFonts w:ascii="Times New Roman" w:hAnsi="Times New Roman" w:cs="Times New Roman"/>
          <w:sz w:val="28"/>
          <w:szCs w:val="28"/>
        </w:rPr>
        <w:t>а</w:t>
      </w:r>
      <w:r w:rsidRPr="007911FA">
        <w:rPr>
          <w:rFonts w:ascii="Times New Roman" w:hAnsi="Times New Roman" w:cs="Times New Roman"/>
          <w:sz w:val="28"/>
          <w:szCs w:val="28"/>
        </w:rPr>
        <w:t xml:space="preserve"> взятки родным или близким должностного лица с его согласия или при отсутствии его возражения против этого;</w:t>
      </w:r>
    </w:p>
    <w:p w14:paraId="6716B566" w14:textId="46255E9F" w:rsidR="007911FA" w:rsidRPr="007911FA" w:rsidRDefault="007911FA" w:rsidP="007911FA">
      <w:pPr>
        <w:spacing w:after="0" w:line="240" w:lineRule="auto"/>
        <w:ind w:firstLine="709"/>
        <w:jc w:val="both"/>
        <w:rPr>
          <w:rFonts w:ascii="Times New Roman" w:hAnsi="Times New Roman" w:cs="Times New Roman"/>
          <w:sz w:val="28"/>
          <w:szCs w:val="28"/>
        </w:rPr>
      </w:pPr>
      <w:r w:rsidRPr="007911FA">
        <w:rPr>
          <w:rFonts w:ascii="Times New Roman" w:hAnsi="Times New Roman" w:cs="Times New Roman"/>
          <w:sz w:val="28"/>
          <w:szCs w:val="28"/>
        </w:rPr>
        <w:t>в) передач</w:t>
      </w:r>
      <w:r>
        <w:rPr>
          <w:rFonts w:ascii="Times New Roman" w:hAnsi="Times New Roman" w:cs="Times New Roman"/>
          <w:sz w:val="28"/>
          <w:szCs w:val="28"/>
        </w:rPr>
        <w:t>а</w:t>
      </w:r>
      <w:r w:rsidRPr="007911FA">
        <w:rPr>
          <w:rFonts w:ascii="Times New Roman" w:hAnsi="Times New Roman" w:cs="Times New Roman"/>
          <w:sz w:val="28"/>
          <w:szCs w:val="28"/>
        </w:rPr>
        <w:t xml:space="preserve"> взятки посреднику с последующей передачей взятки должностному лицу, его родным или близким;</w:t>
      </w:r>
    </w:p>
    <w:p w14:paraId="63699D06" w14:textId="33CAB92A" w:rsidR="007911FA" w:rsidRPr="007911FA" w:rsidRDefault="007911FA" w:rsidP="007911FA">
      <w:pPr>
        <w:spacing w:after="0" w:line="240" w:lineRule="auto"/>
        <w:ind w:firstLine="709"/>
        <w:jc w:val="both"/>
        <w:rPr>
          <w:rFonts w:ascii="Times New Roman" w:hAnsi="Times New Roman" w:cs="Times New Roman"/>
          <w:sz w:val="28"/>
          <w:szCs w:val="28"/>
        </w:rPr>
      </w:pPr>
      <w:r w:rsidRPr="007911FA">
        <w:rPr>
          <w:rFonts w:ascii="Times New Roman" w:hAnsi="Times New Roman" w:cs="Times New Roman"/>
          <w:sz w:val="28"/>
          <w:szCs w:val="28"/>
        </w:rPr>
        <w:t>г) передач</w:t>
      </w:r>
      <w:r>
        <w:rPr>
          <w:rFonts w:ascii="Times New Roman" w:hAnsi="Times New Roman" w:cs="Times New Roman"/>
          <w:sz w:val="28"/>
          <w:szCs w:val="28"/>
        </w:rPr>
        <w:t>а</w:t>
      </w:r>
      <w:r w:rsidRPr="007911FA">
        <w:rPr>
          <w:rFonts w:ascii="Times New Roman" w:hAnsi="Times New Roman" w:cs="Times New Roman"/>
          <w:sz w:val="28"/>
          <w:szCs w:val="28"/>
        </w:rPr>
        <w:t xml:space="preserve"> взятки любому иному физическому или юридическому лицу по указанию должностного лица.</w:t>
      </w:r>
    </w:p>
    <w:p w14:paraId="65B9CA5E" w14:textId="77777777" w:rsidR="007911FA" w:rsidRPr="007911FA" w:rsidRDefault="007911FA" w:rsidP="007911FA">
      <w:pPr>
        <w:spacing w:after="0" w:line="240" w:lineRule="auto"/>
        <w:ind w:firstLine="709"/>
        <w:jc w:val="both"/>
        <w:rPr>
          <w:rFonts w:ascii="Times New Roman" w:hAnsi="Times New Roman" w:cs="Times New Roman"/>
          <w:sz w:val="28"/>
          <w:szCs w:val="28"/>
        </w:rPr>
      </w:pPr>
    </w:p>
    <w:p w14:paraId="2395542A" w14:textId="4B1ADF3A" w:rsidR="007911FA" w:rsidRPr="007911FA" w:rsidRDefault="007911FA" w:rsidP="007911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Взятка включает в себя </w:t>
      </w:r>
      <w:r w:rsidRPr="007911FA">
        <w:rPr>
          <w:rFonts w:ascii="Times New Roman" w:hAnsi="Times New Roman" w:cs="Times New Roman"/>
          <w:sz w:val="28"/>
          <w:szCs w:val="28"/>
        </w:rPr>
        <w:t xml:space="preserve">деньги, ценные бумаги, материальные ценности, оказываемые безвозмездно, но подлежащие оплате услуги, а также льготы, дающие право на имущество (производство строительных, ремонтных работ; предоставление санаторных путевок, предоставление </w:t>
      </w:r>
      <w:r w:rsidR="00707550">
        <w:rPr>
          <w:rFonts w:ascii="Times New Roman" w:hAnsi="Times New Roman" w:cs="Times New Roman"/>
          <w:sz w:val="28"/>
          <w:szCs w:val="28"/>
        </w:rPr>
        <w:t>льгот и иное</w:t>
      </w:r>
      <w:r w:rsidRPr="007911FA">
        <w:rPr>
          <w:rFonts w:ascii="Times New Roman" w:hAnsi="Times New Roman" w:cs="Times New Roman"/>
          <w:sz w:val="28"/>
          <w:szCs w:val="28"/>
        </w:rPr>
        <w:t>).</w:t>
      </w:r>
    </w:p>
    <w:p w14:paraId="32CA84D5" w14:textId="77777777" w:rsidR="007911FA" w:rsidRPr="007911FA" w:rsidRDefault="007911FA" w:rsidP="007911FA">
      <w:pPr>
        <w:spacing w:after="0" w:line="240" w:lineRule="auto"/>
        <w:ind w:firstLine="709"/>
        <w:jc w:val="both"/>
        <w:rPr>
          <w:rFonts w:ascii="Times New Roman" w:hAnsi="Times New Roman" w:cs="Times New Roman"/>
          <w:sz w:val="28"/>
          <w:szCs w:val="28"/>
        </w:rPr>
      </w:pPr>
    </w:p>
    <w:p w14:paraId="614F05D6" w14:textId="60F28285" w:rsidR="007911FA" w:rsidRPr="007911FA" w:rsidRDefault="007911FA" w:rsidP="007911FA">
      <w:pPr>
        <w:spacing w:after="0" w:line="240" w:lineRule="auto"/>
        <w:ind w:firstLine="709"/>
        <w:jc w:val="both"/>
        <w:rPr>
          <w:rFonts w:ascii="Times New Roman" w:hAnsi="Times New Roman" w:cs="Times New Roman"/>
          <w:sz w:val="28"/>
          <w:szCs w:val="28"/>
        </w:rPr>
      </w:pPr>
      <w:r w:rsidRPr="007911FA">
        <w:rPr>
          <w:rFonts w:ascii="Times New Roman" w:hAnsi="Times New Roman" w:cs="Times New Roman"/>
          <w:sz w:val="28"/>
          <w:szCs w:val="28"/>
        </w:rPr>
        <w:t>За совершение данного преступления определено максимальное наказание в виде лишения свободы на срок до 15 лет</w:t>
      </w:r>
      <w:r>
        <w:rPr>
          <w:rFonts w:ascii="Times New Roman" w:hAnsi="Times New Roman" w:cs="Times New Roman"/>
          <w:sz w:val="28"/>
          <w:szCs w:val="28"/>
        </w:rPr>
        <w:t xml:space="preserve">, </w:t>
      </w:r>
      <w:r w:rsidRPr="007911FA">
        <w:rPr>
          <w:rFonts w:ascii="Times New Roman" w:hAnsi="Times New Roman" w:cs="Times New Roman"/>
          <w:sz w:val="28"/>
          <w:szCs w:val="28"/>
        </w:rPr>
        <w:t>штраф в размере до 4 млн. рублей. В качестве дополнительных видов наказания предусмотрены лишение права занимать определенные должности или заниматься определенной деятельностью на срок до 10 лет и штраф в размере до 70-кратной суммы взятки.</w:t>
      </w:r>
    </w:p>
    <w:p w14:paraId="2F9FC400" w14:textId="77777777" w:rsidR="007911FA" w:rsidRPr="007911FA" w:rsidRDefault="007911FA" w:rsidP="007911FA">
      <w:pPr>
        <w:spacing w:after="0" w:line="240" w:lineRule="auto"/>
        <w:ind w:firstLine="709"/>
        <w:jc w:val="both"/>
        <w:rPr>
          <w:rFonts w:ascii="Times New Roman" w:hAnsi="Times New Roman" w:cs="Times New Roman"/>
          <w:sz w:val="28"/>
          <w:szCs w:val="28"/>
        </w:rPr>
      </w:pPr>
    </w:p>
    <w:sectPr w:rsidR="007911FA" w:rsidRPr="00791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FA"/>
    <w:rsid w:val="00467C56"/>
    <w:rsid w:val="006B1535"/>
    <w:rsid w:val="00707550"/>
    <w:rsid w:val="007911FA"/>
    <w:rsid w:val="00F252D1"/>
    <w:rsid w:val="00F9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39FB"/>
  <w15:chartTrackingRefBased/>
  <w15:docId w15:val="{D8B6204C-CC81-457B-B06C-92087749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911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911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911F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911F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911F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911F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911F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911F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911F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11F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911F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911F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911F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911F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911F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911FA"/>
    <w:rPr>
      <w:rFonts w:eastAsiaTheme="majorEastAsia" w:cstheme="majorBidi"/>
      <w:color w:val="595959" w:themeColor="text1" w:themeTint="A6"/>
    </w:rPr>
  </w:style>
  <w:style w:type="character" w:customStyle="1" w:styleId="80">
    <w:name w:val="Заголовок 8 Знак"/>
    <w:basedOn w:val="a0"/>
    <w:link w:val="8"/>
    <w:uiPriority w:val="9"/>
    <w:semiHidden/>
    <w:rsid w:val="007911F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911FA"/>
    <w:rPr>
      <w:rFonts w:eastAsiaTheme="majorEastAsia" w:cstheme="majorBidi"/>
      <w:color w:val="272727" w:themeColor="text1" w:themeTint="D8"/>
    </w:rPr>
  </w:style>
  <w:style w:type="paragraph" w:styleId="a3">
    <w:name w:val="Title"/>
    <w:basedOn w:val="a"/>
    <w:next w:val="a"/>
    <w:link w:val="a4"/>
    <w:uiPriority w:val="10"/>
    <w:qFormat/>
    <w:rsid w:val="007911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91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1F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911F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911FA"/>
    <w:pPr>
      <w:spacing w:before="160"/>
      <w:jc w:val="center"/>
    </w:pPr>
    <w:rPr>
      <w:i/>
      <w:iCs/>
      <w:color w:val="404040" w:themeColor="text1" w:themeTint="BF"/>
    </w:rPr>
  </w:style>
  <w:style w:type="character" w:customStyle="1" w:styleId="22">
    <w:name w:val="Цитата 2 Знак"/>
    <w:basedOn w:val="a0"/>
    <w:link w:val="21"/>
    <w:uiPriority w:val="29"/>
    <w:rsid w:val="007911FA"/>
    <w:rPr>
      <w:i/>
      <w:iCs/>
      <w:color w:val="404040" w:themeColor="text1" w:themeTint="BF"/>
    </w:rPr>
  </w:style>
  <w:style w:type="paragraph" w:styleId="a7">
    <w:name w:val="List Paragraph"/>
    <w:basedOn w:val="a"/>
    <w:uiPriority w:val="34"/>
    <w:qFormat/>
    <w:rsid w:val="007911FA"/>
    <w:pPr>
      <w:ind w:left="720"/>
      <w:contextualSpacing/>
    </w:pPr>
  </w:style>
  <w:style w:type="character" w:styleId="a8">
    <w:name w:val="Intense Emphasis"/>
    <w:basedOn w:val="a0"/>
    <w:uiPriority w:val="21"/>
    <w:qFormat/>
    <w:rsid w:val="007911FA"/>
    <w:rPr>
      <w:i/>
      <w:iCs/>
      <w:color w:val="2F5496" w:themeColor="accent1" w:themeShade="BF"/>
    </w:rPr>
  </w:style>
  <w:style w:type="paragraph" w:styleId="a9">
    <w:name w:val="Intense Quote"/>
    <w:basedOn w:val="a"/>
    <w:next w:val="a"/>
    <w:link w:val="aa"/>
    <w:uiPriority w:val="30"/>
    <w:qFormat/>
    <w:rsid w:val="00791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911FA"/>
    <w:rPr>
      <w:i/>
      <w:iCs/>
      <w:color w:val="2F5496" w:themeColor="accent1" w:themeShade="BF"/>
    </w:rPr>
  </w:style>
  <w:style w:type="character" w:styleId="ab">
    <w:name w:val="Intense Reference"/>
    <w:basedOn w:val="a0"/>
    <w:uiPriority w:val="32"/>
    <w:qFormat/>
    <w:rsid w:val="00791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219</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Прокурор</cp:lastModifiedBy>
  <cp:revision>1</cp:revision>
  <cp:lastPrinted>2025-05-30T08:03:00Z</cp:lastPrinted>
  <dcterms:created xsi:type="dcterms:W3CDTF">2025-05-30T07:52:00Z</dcterms:created>
  <dcterms:modified xsi:type="dcterms:W3CDTF">2025-05-30T08:08:00Z</dcterms:modified>
</cp:coreProperties>
</file>