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31B29006" w:rsidR="00871BE5" w:rsidRDefault="00540E97" w:rsidP="00973D1C">
      <w:pPr>
        <w:spacing w:line="276" w:lineRule="auto"/>
        <w:jc w:val="center"/>
        <w:rPr>
          <w:sz w:val="28"/>
          <w:szCs w:val="28"/>
        </w:rPr>
      </w:pPr>
      <w:r w:rsidRPr="00540E97">
        <w:rPr>
          <w:sz w:val="28"/>
          <w:szCs w:val="28"/>
        </w:rPr>
        <w:t>Прокуратура Ломоносовского района разъясняет о врачебной тайне и ответственности за её разглашение</w:t>
      </w:r>
    </w:p>
    <w:p w14:paraId="6AE24FEE" w14:textId="3AE6BB1D" w:rsidR="00530B16" w:rsidRPr="00D5324C" w:rsidRDefault="00540E97" w:rsidP="00DE1C18">
      <w:pPr>
        <w:ind w:firstLine="426"/>
        <w:jc w:val="both"/>
        <w:rPr>
          <w:sz w:val="24"/>
          <w:szCs w:val="24"/>
        </w:rPr>
      </w:pPr>
      <w:r w:rsidRPr="00540E97">
        <w:rPr>
          <w:sz w:val="24"/>
          <w:szCs w:val="24"/>
        </w:rPr>
        <w:t>Федеральным законом от 21.11.2011 № 323-ФЗ «Об основах охраны здоровья граждан в Российской Федерации» установлено, что соблюдение врачебной тайны является одним из основных принципов охраны здоровья. К врачебной тайне относятся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лечении. Разглашение сведений, составляющих врачебную тайну, запрещено, за исключением случаев, предусмотренных законом. Виновное лицо за разглашение врачебной тайны может быть привлечено к административной ответственности по статье 13.14 Кодекса Российской Федерации об административных правонарушениях. Размер административного штрафа для должностных лиц может составить до 50 тыс. руб., для юридических лиц – до 200 тыс. руб. Дела по данному административному правонарушению возбуждаются прокурором. Кроме того, за незаконное собирание или распространение сведений, составляющих врачебную тайну, без согласия лица либо распространение таких сведений публично или в средствах массовой информации может повлечь уголовную ответственность по статье 137 Уголовного кодекса Российской Федерации, санкцией указанной статьи предусмотрено наказание в виде лишения свободы на срок до 2 лет. Одновременно лицо, пострадавшее вследствие разглашения врачебной тайны, также вправе обратиться в суд с заявлением о возмещении материального и морального вреда, причиненного разглашением сведений, составляющих врачебную тайну.</w:t>
      </w:r>
    </w:p>
    <w:sectPr w:rsidR="00530B16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523E0"/>
    <w:rsid w:val="005A6096"/>
    <w:rsid w:val="006F358F"/>
    <w:rsid w:val="00822513"/>
    <w:rsid w:val="00871BE5"/>
    <w:rsid w:val="00894A71"/>
    <w:rsid w:val="008B2AD4"/>
    <w:rsid w:val="008D23FD"/>
    <w:rsid w:val="00973D1C"/>
    <w:rsid w:val="00AC63EF"/>
    <w:rsid w:val="00B567CF"/>
    <w:rsid w:val="00B869E8"/>
    <w:rsid w:val="00BB6044"/>
    <w:rsid w:val="00C032FC"/>
    <w:rsid w:val="00C73204"/>
    <w:rsid w:val="00D5324C"/>
    <w:rsid w:val="00D973D2"/>
    <w:rsid w:val="00DE1C18"/>
    <w:rsid w:val="00E24ABB"/>
    <w:rsid w:val="00E35F64"/>
    <w:rsid w:val="00E56F9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20</cp:revision>
  <dcterms:created xsi:type="dcterms:W3CDTF">2025-06-19T14:06:00Z</dcterms:created>
  <dcterms:modified xsi:type="dcterms:W3CDTF">2025-06-19T15:29:00Z</dcterms:modified>
</cp:coreProperties>
</file>