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27E903C1" w:rsidR="00871BE5" w:rsidRDefault="00B567CF" w:rsidP="00973D1C">
      <w:pPr>
        <w:spacing w:line="276" w:lineRule="auto"/>
        <w:jc w:val="center"/>
        <w:rPr>
          <w:sz w:val="28"/>
          <w:szCs w:val="28"/>
        </w:rPr>
      </w:pPr>
      <w:r w:rsidRPr="00B567CF">
        <w:rPr>
          <w:sz w:val="28"/>
          <w:szCs w:val="28"/>
        </w:rPr>
        <w:t>Прокуратура Ломоносовского района разъясняет про изменения в трудовом законодательстве</w:t>
      </w:r>
    </w:p>
    <w:p w14:paraId="5D6D60D7" w14:textId="6F5F4D28" w:rsidR="00D5324C" w:rsidRPr="00D5324C" w:rsidRDefault="00B567CF" w:rsidP="00B567CF">
      <w:pPr>
        <w:ind w:firstLine="426"/>
        <w:jc w:val="both"/>
        <w:rPr>
          <w:sz w:val="24"/>
          <w:szCs w:val="24"/>
        </w:rPr>
      </w:pPr>
      <w:r w:rsidRPr="00B567CF">
        <w:rPr>
          <w:sz w:val="24"/>
          <w:szCs w:val="24"/>
        </w:rPr>
        <w:t xml:space="preserve">Федеральным законом Российской Федерации от 09.11.2024 № 381-ФЗ в Трудовой кодекс Российской Федерации (далее – ТК РФ) внесены изменения, закрепляющие гарантии для работников, выполняющих работу по наставничеству в сфере труда. Согласно изменениям ТК РФ дополнен статьей 351.8, согласно положениям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 Предусматривается, что наставничество является оплачиваемым. Содержание,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работником, которому поручается наставничество. Работник имеет право досрочно отказаться от осуществления им наставничества, а работодатель – досрочно отменить поручение об осуществлении наставничества, предупредив об этом работника не менее чем за три рабочих </w:t>
      </w:r>
      <w:r>
        <w:rPr>
          <w:sz w:val="24"/>
          <w:szCs w:val="24"/>
        </w:rPr>
        <w:t xml:space="preserve">дня. </w:t>
      </w:r>
      <w:r w:rsidRPr="00B567CF">
        <w:rPr>
          <w:sz w:val="24"/>
          <w:szCs w:val="24"/>
        </w:rPr>
        <w:t>Изменения вступают в законную силу с 1 марта 2025 года.</w:t>
      </w:r>
    </w:p>
    <w:sectPr w:rsidR="00D5324C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174C68"/>
    <w:rsid w:val="00230A09"/>
    <w:rsid w:val="00252B6E"/>
    <w:rsid w:val="00257E9C"/>
    <w:rsid w:val="003A4C93"/>
    <w:rsid w:val="00464687"/>
    <w:rsid w:val="004A2001"/>
    <w:rsid w:val="006F358F"/>
    <w:rsid w:val="00871BE5"/>
    <w:rsid w:val="00894A71"/>
    <w:rsid w:val="008D23FD"/>
    <w:rsid w:val="00973D1C"/>
    <w:rsid w:val="00AC63EF"/>
    <w:rsid w:val="00B567CF"/>
    <w:rsid w:val="00B869E8"/>
    <w:rsid w:val="00C73204"/>
    <w:rsid w:val="00D5324C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9</cp:revision>
  <dcterms:created xsi:type="dcterms:W3CDTF">2025-06-19T14:06:00Z</dcterms:created>
  <dcterms:modified xsi:type="dcterms:W3CDTF">2025-06-19T14:38:00Z</dcterms:modified>
</cp:coreProperties>
</file>