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92B5" w14:textId="77777777" w:rsidR="00EB2BFE" w:rsidRPr="00CD3276" w:rsidRDefault="00000000">
      <w:pPr>
        <w:jc w:val="center"/>
        <w:rPr>
          <w:rFonts w:ascii="Times New Roman" w:hAnsi="Times New Roman"/>
          <w:szCs w:val="28"/>
        </w:rPr>
      </w:pPr>
      <w:r w:rsidRPr="00CD3276">
        <w:rPr>
          <w:rFonts w:ascii="Times New Roman" w:hAnsi="Times New Roman"/>
          <w:noProof/>
        </w:rPr>
        <w:drawing>
          <wp:inline distT="0" distB="0" distL="0" distR="0" wp14:anchorId="6EEF191F" wp14:editId="65A39D18">
            <wp:extent cx="790575" cy="914400"/>
            <wp:effectExtent l="0" t="0" r="9525" b="0"/>
            <wp:docPr id="10204558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55846" name="Рисунок 2"/>
                    <pic:cNvPicPr>
                      <a:picLocks noChangeAspect="1" noChangeArrowheads="1"/>
                    </pic:cNvPicPr>
                  </pic:nvPicPr>
                  <pic:blipFill>
                    <a:blip r:embed="rId9" cstate="print">
                      <a:grayscl/>
                      <a:lum bright="48000"/>
                      <a:extLst>
                        <a:ext uri="{28A0092B-C50C-407E-A947-70E740481C1C}">
                          <a14:useLocalDpi xmlns:a14="http://schemas.microsoft.com/office/drawing/2010/main" val="0"/>
                        </a:ext>
                      </a:extLst>
                    </a:blip>
                    <a:srcRect/>
                    <a:stretch>
                      <a:fillRect/>
                    </a:stretch>
                  </pic:blipFill>
                  <pic:spPr>
                    <a:xfrm>
                      <a:off x="0" y="0"/>
                      <a:ext cx="790575" cy="914400"/>
                    </a:xfrm>
                    <a:prstGeom prst="rect">
                      <a:avLst/>
                    </a:prstGeom>
                    <a:solidFill>
                      <a:srgbClr val="B2B2B2"/>
                    </a:solidFill>
                    <a:ln>
                      <a:noFill/>
                    </a:ln>
                  </pic:spPr>
                </pic:pic>
              </a:graphicData>
            </a:graphic>
          </wp:inline>
        </w:drawing>
      </w:r>
    </w:p>
    <w:p w14:paraId="067B02EC" w14:textId="77777777" w:rsidR="00EB2BFE" w:rsidRPr="00CD3276" w:rsidRDefault="00EB2BFE">
      <w:pPr>
        <w:jc w:val="center"/>
        <w:rPr>
          <w:rFonts w:ascii="Times New Roman" w:hAnsi="Times New Roman"/>
          <w:szCs w:val="28"/>
        </w:rPr>
      </w:pPr>
    </w:p>
    <w:p w14:paraId="382BD10E" w14:textId="7D670088" w:rsidR="00EB2BFE" w:rsidRPr="00CD3276" w:rsidRDefault="00000000">
      <w:pPr>
        <w:jc w:val="center"/>
        <w:rPr>
          <w:rFonts w:ascii="Times New Roman" w:hAnsi="Times New Roman"/>
          <w:szCs w:val="28"/>
        </w:rPr>
      </w:pPr>
      <w:r w:rsidRPr="00CD3276">
        <w:rPr>
          <w:rFonts w:ascii="Times New Roman" w:hAnsi="Times New Roman"/>
          <w:szCs w:val="28"/>
        </w:rPr>
        <w:t xml:space="preserve">АДМИНИСТРАЦИЯ </w:t>
      </w:r>
    </w:p>
    <w:p w14:paraId="03FFDE35" w14:textId="77777777" w:rsidR="00EB2BFE" w:rsidRPr="00CD3276" w:rsidRDefault="00000000">
      <w:pPr>
        <w:jc w:val="center"/>
        <w:rPr>
          <w:rFonts w:ascii="Times New Roman" w:hAnsi="Times New Roman"/>
          <w:szCs w:val="28"/>
        </w:rPr>
      </w:pPr>
      <w:r w:rsidRPr="00CD3276">
        <w:rPr>
          <w:rFonts w:ascii="Times New Roman" w:hAnsi="Times New Roman"/>
          <w:szCs w:val="28"/>
        </w:rPr>
        <w:t>БОЛЬШЕИЖОРСКОГО ГОРОДСКОГО ПОСЕЛЕНИЯ</w:t>
      </w:r>
    </w:p>
    <w:p w14:paraId="09FC3BBF" w14:textId="680E5782" w:rsidR="00EB2BFE" w:rsidRPr="00CD3276" w:rsidRDefault="00000000">
      <w:pPr>
        <w:jc w:val="center"/>
        <w:rPr>
          <w:rFonts w:ascii="Times New Roman" w:hAnsi="Times New Roman"/>
          <w:szCs w:val="28"/>
        </w:rPr>
      </w:pPr>
      <w:r w:rsidRPr="00CD3276">
        <w:rPr>
          <w:rFonts w:ascii="Times New Roman" w:hAnsi="Times New Roman"/>
          <w:szCs w:val="28"/>
        </w:rPr>
        <w:t>ЛОМОНОСОВСКОГО МУНИЦИПАЛЬНОГО РАЙОНА</w:t>
      </w:r>
    </w:p>
    <w:p w14:paraId="2C8CD379" w14:textId="738C4A61" w:rsidR="00EB2BFE" w:rsidRPr="00CD3276" w:rsidRDefault="00000000">
      <w:pPr>
        <w:jc w:val="center"/>
        <w:rPr>
          <w:rFonts w:ascii="Times New Roman" w:hAnsi="Times New Roman"/>
          <w:szCs w:val="28"/>
        </w:rPr>
      </w:pPr>
      <w:r w:rsidRPr="00CD3276">
        <w:rPr>
          <w:rFonts w:ascii="Times New Roman" w:hAnsi="Times New Roman"/>
          <w:szCs w:val="28"/>
        </w:rPr>
        <w:t>ЛЕНИНГРАДСКОЙ ОБЛАСТИ</w:t>
      </w:r>
    </w:p>
    <w:p w14:paraId="31998E91" w14:textId="77777777" w:rsidR="00EB2BFE" w:rsidRPr="00CD3276" w:rsidRDefault="00EB2BFE">
      <w:pPr>
        <w:rPr>
          <w:rFonts w:ascii="Times New Roman" w:hAnsi="Times New Roman"/>
          <w:szCs w:val="28"/>
        </w:rPr>
      </w:pPr>
    </w:p>
    <w:p w14:paraId="58964C91" w14:textId="638B738C" w:rsidR="00EB2BFE" w:rsidRDefault="0088669F" w:rsidP="0088669F">
      <w:pPr>
        <w:jc w:val="center"/>
        <w:rPr>
          <w:rFonts w:ascii="Times New Roman" w:hAnsi="Times New Roman"/>
          <w:b/>
          <w:sz w:val="24"/>
          <w:szCs w:val="24"/>
        </w:rPr>
      </w:pPr>
      <w:r w:rsidRPr="0088669F">
        <w:rPr>
          <w:rFonts w:ascii="Times New Roman" w:hAnsi="Times New Roman"/>
          <w:b/>
          <w:sz w:val="24"/>
          <w:szCs w:val="24"/>
        </w:rPr>
        <w:t>ПОСТАНОВЛЕНИЕ</w:t>
      </w:r>
    </w:p>
    <w:p w14:paraId="652B7540" w14:textId="77777777" w:rsidR="0088669F" w:rsidRPr="00CD3276" w:rsidRDefault="0088669F" w:rsidP="0088669F">
      <w:pPr>
        <w:jc w:val="center"/>
        <w:rPr>
          <w:rFonts w:ascii="Times New Roman" w:hAnsi="Times New Roman"/>
          <w:sz w:val="24"/>
          <w:szCs w:val="24"/>
        </w:rPr>
      </w:pPr>
    </w:p>
    <w:p w14:paraId="190432EA" w14:textId="485AD0AB" w:rsidR="00EB2BFE" w:rsidRPr="00CD3276" w:rsidRDefault="00CD3276">
      <w:pPr>
        <w:rPr>
          <w:rFonts w:ascii="Times New Roman" w:hAnsi="Times New Roman"/>
          <w:sz w:val="24"/>
          <w:szCs w:val="24"/>
        </w:rPr>
      </w:pPr>
      <w:r w:rsidRPr="00D31522">
        <w:rPr>
          <w:rFonts w:ascii="Times New Roman" w:hAnsi="Times New Roman"/>
          <w:sz w:val="24"/>
          <w:szCs w:val="24"/>
        </w:rPr>
        <w:t xml:space="preserve">12 </w:t>
      </w:r>
      <w:r>
        <w:rPr>
          <w:rFonts w:ascii="Times New Roman" w:hAnsi="Times New Roman"/>
          <w:sz w:val="24"/>
          <w:szCs w:val="24"/>
        </w:rPr>
        <w:t xml:space="preserve">октября </w:t>
      </w:r>
      <w:r w:rsidRPr="00CD3276">
        <w:rPr>
          <w:rFonts w:ascii="Times New Roman" w:hAnsi="Times New Roman"/>
          <w:sz w:val="24"/>
          <w:szCs w:val="24"/>
        </w:rPr>
        <w:t>2026 г</w:t>
      </w:r>
      <w:r>
        <w:rPr>
          <w:rFonts w:ascii="Times New Roman" w:hAnsi="Times New Roman"/>
          <w:sz w:val="24"/>
          <w:szCs w:val="24"/>
        </w:rPr>
        <w:t>ода</w:t>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r>
      <w:r w:rsidRPr="00CD3276">
        <w:rPr>
          <w:rFonts w:ascii="Times New Roman" w:hAnsi="Times New Roman"/>
          <w:sz w:val="24"/>
          <w:szCs w:val="24"/>
        </w:rPr>
        <w:tab/>
        <w:t>№</w:t>
      </w:r>
      <w:r>
        <w:rPr>
          <w:rFonts w:ascii="Times New Roman" w:hAnsi="Times New Roman"/>
          <w:sz w:val="24"/>
          <w:szCs w:val="24"/>
        </w:rPr>
        <w:t> 310</w:t>
      </w:r>
    </w:p>
    <w:p w14:paraId="5122057C" w14:textId="77777777" w:rsidR="00EB2BFE" w:rsidRPr="00CD3276" w:rsidRDefault="00EB2BFE">
      <w:pPr>
        <w:jc w:val="center"/>
        <w:rPr>
          <w:rStyle w:val="a5"/>
          <w:rFonts w:ascii="Times New Roman" w:hAnsi="Times New Roman"/>
          <w:sz w:val="24"/>
          <w:szCs w:val="24"/>
          <w:shd w:val="clear" w:color="auto" w:fill="FFFFFF"/>
        </w:rPr>
      </w:pPr>
    </w:p>
    <w:p w14:paraId="21395505" w14:textId="77777777" w:rsidR="00EB2BFE" w:rsidRPr="00CD3276" w:rsidRDefault="00EB2BFE">
      <w:pPr>
        <w:jc w:val="center"/>
        <w:rPr>
          <w:rStyle w:val="a5"/>
          <w:rFonts w:ascii="Times New Roman" w:hAnsi="Times New Roman"/>
          <w:sz w:val="24"/>
          <w:szCs w:val="24"/>
          <w:shd w:val="clear" w:color="auto" w:fill="FFFFFF"/>
        </w:rPr>
      </w:pPr>
    </w:p>
    <w:p w14:paraId="2A367D0C" w14:textId="15B91F8D" w:rsidR="00EB2BFE" w:rsidRPr="00CD3276" w:rsidRDefault="00992BFA" w:rsidP="00992BFA">
      <w:pPr>
        <w:ind w:right="4820"/>
        <w:jc w:val="left"/>
        <w:rPr>
          <w:rStyle w:val="a5"/>
          <w:rFonts w:ascii="Times New Roman" w:hAnsi="Times New Roman"/>
          <w:b w:val="0"/>
          <w:bCs w:val="0"/>
          <w:sz w:val="24"/>
          <w:szCs w:val="24"/>
          <w:shd w:val="clear" w:color="auto" w:fill="FFFFFF"/>
        </w:rPr>
      </w:pPr>
      <w:r w:rsidRPr="00CD3276">
        <w:rPr>
          <w:rStyle w:val="a5"/>
          <w:rFonts w:ascii="Times New Roman" w:hAnsi="Times New Roman"/>
          <w:b w:val="0"/>
          <w:bCs w:val="0"/>
          <w:sz w:val="24"/>
          <w:szCs w:val="24"/>
          <w:shd w:val="clear" w:color="auto" w:fill="FFFFFF"/>
        </w:rPr>
        <w:t>Об утверждении Положения о порядке проведения инвентаризации активов и обязательств, состава постоянно действующей инвентаризационной комиссии и Положения о комиссии по поступлению и выбытию активов администрации Большеижорского городского поселения Ломоносовского муниципального района Ленинградской области</w:t>
      </w:r>
    </w:p>
    <w:p w14:paraId="0767F67A" w14:textId="77777777" w:rsidR="00EB2BFE" w:rsidRPr="00CD3276" w:rsidRDefault="00EB2BFE">
      <w:pPr>
        <w:jc w:val="left"/>
        <w:rPr>
          <w:rStyle w:val="a5"/>
          <w:rFonts w:ascii="Times New Roman" w:hAnsi="Times New Roman"/>
          <w:b w:val="0"/>
          <w:bCs w:val="0"/>
          <w:sz w:val="24"/>
          <w:szCs w:val="24"/>
          <w:shd w:val="clear" w:color="auto" w:fill="FFFFFF"/>
        </w:rPr>
      </w:pPr>
    </w:p>
    <w:p w14:paraId="3A6753E1" w14:textId="77777777" w:rsidR="00EB2BFE" w:rsidRPr="00CD3276" w:rsidRDefault="00EB2BFE">
      <w:pPr>
        <w:jc w:val="left"/>
        <w:rPr>
          <w:rStyle w:val="a5"/>
          <w:rFonts w:ascii="Times New Roman" w:hAnsi="Times New Roman"/>
          <w:b w:val="0"/>
          <w:bCs w:val="0"/>
          <w:sz w:val="24"/>
          <w:szCs w:val="24"/>
          <w:shd w:val="clear" w:color="auto" w:fill="FFFFFF"/>
        </w:rPr>
      </w:pPr>
    </w:p>
    <w:p w14:paraId="2909A300" w14:textId="77777777" w:rsidR="00EB2BFE" w:rsidRPr="00CD3276" w:rsidRDefault="00EB2BFE">
      <w:pPr>
        <w:jc w:val="left"/>
        <w:rPr>
          <w:rStyle w:val="a5"/>
          <w:rFonts w:ascii="Times New Roman" w:hAnsi="Times New Roman"/>
          <w:b w:val="0"/>
          <w:sz w:val="24"/>
          <w:szCs w:val="24"/>
          <w:shd w:val="clear" w:color="auto" w:fill="FFFFFF"/>
        </w:rPr>
      </w:pPr>
    </w:p>
    <w:p w14:paraId="3A8F3D74" w14:textId="2947AFC6" w:rsidR="008603EE" w:rsidRPr="00CD3276" w:rsidRDefault="008603EE" w:rsidP="008603EE">
      <w:pPr>
        <w:ind w:firstLine="709"/>
        <w:rPr>
          <w:rFonts w:ascii="Times New Roman" w:hAnsi="Times New Roman"/>
          <w:bCs/>
          <w:sz w:val="24"/>
          <w:szCs w:val="24"/>
        </w:rPr>
      </w:pPr>
      <w:r w:rsidRPr="00CD3276">
        <w:rPr>
          <w:rFonts w:ascii="Times New Roman" w:hAnsi="Times New Roman"/>
          <w:bCs/>
          <w:sz w:val="24"/>
          <w:szCs w:val="24"/>
        </w:rPr>
        <w:t>В соответствии со статьей 11 Федерального закона от 6 декабря 2011 года № 402-ФЗ «О бухгалтерском учете», 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Министерства финансов Российской Федерации от 31 декабря 2016 года № 256н, иными нормативными правовыми актами Российской Федерации, регулирующими ведение бюджетного учета, руководствуясь Уставом Большеижорского городского поселения Ломоносовского муниципального района Ленинградской области, в целях обеспечения достоверности данных бюджетного учета и бюджетной отчетности администрация Большеижорского городского поселения Ломоносовского муниципального района Ленинградской области</w:t>
      </w:r>
    </w:p>
    <w:p w14:paraId="2B49E39E" w14:textId="77777777" w:rsidR="008603EE" w:rsidRPr="00CD3276" w:rsidRDefault="008603EE" w:rsidP="008603EE">
      <w:pPr>
        <w:rPr>
          <w:rFonts w:ascii="Times New Roman" w:hAnsi="Times New Roman"/>
          <w:b/>
          <w:bCs/>
          <w:sz w:val="24"/>
          <w:szCs w:val="24"/>
        </w:rPr>
      </w:pPr>
    </w:p>
    <w:p w14:paraId="24356A4D" w14:textId="3E2EFA6C" w:rsidR="008603EE" w:rsidRPr="00CD3276" w:rsidRDefault="008603EE" w:rsidP="008603EE">
      <w:pPr>
        <w:rPr>
          <w:rFonts w:ascii="Times New Roman" w:hAnsi="Times New Roman"/>
          <w:b/>
          <w:bCs/>
          <w:sz w:val="24"/>
          <w:szCs w:val="24"/>
        </w:rPr>
      </w:pPr>
      <w:r w:rsidRPr="00CD3276">
        <w:rPr>
          <w:rFonts w:ascii="Times New Roman" w:hAnsi="Times New Roman"/>
          <w:b/>
          <w:bCs/>
          <w:sz w:val="24"/>
          <w:szCs w:val="24"/>
        </w:rPr>
        <w:t>ПОСТАНОВЛЯЕТ:</w:t>
      </w:r>
    </w:p>
    <w:p w14:paraId="4716BD54" w14:textId="77777777" w:rsidR="008603EE" w:rsidRPr="00CD3276" w:rsidRDefault="008603EE" w:rsidP="008603EE">
      <w:pPr>
        <w:rPr>
          <w:rFonts w:ascii="Times New Roman" w:hAnsi="Times New Roman"/>
          <w:bCs/>
          <w:sz w:val="24"/>
          <w:szCs w:val="24"/>
        </w:rPr>
      </w:pPr>
    </w:p>
    <w:p w14:paraId="303BD9AD" w14:textId="77777777" w:rsidR="008603EE" w:rsidRPr="00CD3276" w:rsidRDefault="008603EE" w:rsidP="008D179A">
      <w:pPr>
        <w:numPr>
          <w:ilvl w:val="0"/>
          <w:numId w:val="27"/>
        </w:numPr>
        <w:tabs>
          <w:tab w:val="clear" w:pos="720"/>
          <w:tab w:val="num" w:pos="426"/>
        </w:tabs>
        <w:ind w:left="0" w:firstLine="709"/>
        <w:rPr>
          <w:rFonts w:ascii="Times New Roman" w:hAnsi="Times New Roman"/>
          <w:bCs/>
          <w:sz w:val="24"/>
          <w:szCs w:val="24"/>
        </w:rPr>
      </w:pPr>
      <w:r w:rsidRPr="00CD3276">
        <w:rPr>
          <w:rFonts w:ascii="Times New Roman" w:hAnsi="Times New Roman"/>
          <w:bCs/>
          <w:sz w:val="24"/>
          <w:szCs w:val="24"/>
        </w:rPr>
        <w:t>Утвердить:</w:t>
      </w:r>
    </w:p>
    <w:p w14:paraId="031A8330" w14:textId="77777777" w:rsidR="008603EE" w:rsidRPr="00CD3276" w:rsidRDefault="008603EE" w:rsidP="008D179A">
      <w:pPr>
        <w:numPr>
          <w:ilvl w:val="0"/>
          <w:numId w:val="23"/>
        </w:numPr>
        <w:tabs>
          <w:tab w:val="clear" w:pos="720"/>
        </w:tabs>
        <w:ind w:left="0" w:firstLine="709"/>
        <w:rPr>
          <w:rFonts w:ascii="Times New Roman" w:hAnsi="Times New Roman"/>
          <w:bCs/>
          <w:sz w:val="24"/>
          <w:szCs w:val="24"/>
        </w:rPr>
      </w:pPr>
      <w:r w:rsidRPr="00CD3276">
        <w:rPr>
          <w:rFonts w:ascii="Times New Roman" w:hAnsi="Times New Roman"/>
          <w:bCs/>
          <w:sz w:val="24"/>
          <w:szCs w:val="24"/>
        </w:rPr>
        <w:t>Положение о порядке проведения инвентаризации активов и обязательств в администрации Большеижорского городского поселения Ломоносовского муниципального района Ленинградской области согласно приложению № 1;</w:t>
      </w:r>
    </w:p>
    <w:p w14:paraId="2B278AE7" w14:textId="77777777" w:rsidR="008603EE" w:rsidRPr="00CD3276" w:rsidRDefault="008603EE" w:rsidP="008D179A">
      <w:pPr>
        <w:numPr>
          <w:ilvl w:val="0"/>
          <w:numId w:val="23"/>
        </w:numPr>
        <w:tabs>
          <w:tab w:val="clear" w:pos="720"/>
        </w:tabs>
        <w:ind w:left="0" w:firstLine="709"/>
        <w:rPr>
          <w:rFonts w:ascii="Times New Roman" w:hAnsi="Times New Roman"/>
          <w:bCs/>
          <w:sz w:val="24"/>
          <w:szCs w:val="24"/>
        </w:rPr>
      </w:pPr>
      <w:r w:rsidRPr="00CD3276">
        <w:rPr>
          <w:rFonts w:ascii="Times New Roman" w:hAnsi="Times New Roman"/>
          <w:bCs/>
          <w:sz w:val="24"/>
          <w:szCs w:val="24"/>
        </w:rPr>
        <w:t xml:space="preserve">состав постоянно действующей инвентаризационной комиссии по проведению инвентаризации активов и обязательств в администрации </w:t>
      </w:r>
      <w:r w:rsidRPr="00CD3276">
        <w:rPr>
          <w:rFonts w:ascii="Times New Roman" w:hAnsi="Times New Roman"/>
          <w:bCs/>
          <w:sz w:val="24"/>
          <w:szCs w:val="24"/>
        </w:rPr>
        <w:lastRenderedPageBreak/>
        <w:t>Большеижорского городского поселения Ломоносовского муниципального района Ленинградской области согласно приложению № 2;</w:t>
      </w:r>
    </w:p>
    <w:p w14:paraId="270877D2" w14:textId="77777777" w:rsidR="008603EE" w:rsidRPr="00CD3276" w:rsidRDefault="008603EE" w:rsidP="008D179A">
      <w:pPr>
        <w:numPr>
          <w:ilvl w:val="0"/>
          <w:numId w:val="23"/>
        </w:numPr>
        <w:tabs>
          <w:tab w:val="clear" w:pos="720"/>
        </w:tabs>
        <w:ind w:left="0" w:firstLine="709"/>
        <w:rPr>
          <w:rFonts w:ascii="Times New Roman" w:hAnsi="Times New Roman"/>
          <w:bCs/>
          <w:sz w:val="24"/>
          <w:szCs w:val="24"/>
        </w:rPr>
      </w:pPr>
      <w:r w:rsidRPr="00CD3276">
        <w:rPr>
          <w:rFonts w:ascii="Times New Roman" w:hAnsi="Times New Roman"/>
          <w:bCs/>
          <w:sz w:val="24"/>
          <w:szCs w:val="24"/>
        </w:rPr>
        <w:t>Положение о комиссии по поступлению и выбытию активов администрации Большеижорского городского поселения Ломоносовского муниципального района Ленинградской области согласно приложению № 3.</w:t>
      </w:r>
    </w:p>
    <w:p w14:paraId="0AE96ABD" w14:textId="77777777" w:rsidR="008603EE" w:rsidRPr="00CD3276" w:rsidRDefault="008603EE" w:rsidP="008D179A">
      <w:pPr>
        <w:numPr>
          <w:ilvl w:val="0"/>
          <w:numId w:val="27"/>
        </w:numPr>
        <w:tabs>
          <w:tab w:val="clear" w:pos="720"/>
          <w:tab w:val="num" w:pos="426"/>
        </w:tabs>
        <w:ind w:left="0" w:firstLine="709"/>
        <w:rPr>
          <w:rFonts w:ascii="Times New Roman" w:hAnsi="Times New Roman"/>
          <w:bCs/>
          <w:sz w:val="24"/>
          <w:szCs w:val="24"/>
        </w:rPr>
      </w:pPr>
      <w:r w:rsidRPr="00CD3276">
        <w:rPr>
          <w:rFonts w:ascii="Times New Roman" w:hAnsi="Times New Roman"/>
          <w:bCs/>
          <w:sz w:val="24"/>
          <w:szCs w:val="24"/>
        </w:rPr>
        <w:t>Признать утратившими силу:</w:t>
      </w:r>
    </w:p>
    <w:p w14:paraId="37B09806" w14:textId="77777777" w:rsidR="008603EE" w:rsidRPr="00CD3276" w:rsidRDefault="008603EE" w:rsidP="008D179A">
      <w:pPr>
        <w:pStyle w:val="af1"/>
        <w:numPr>
          <w:ilvl w:val="0"/>
          <w:numId w:val="24"/>
        </w:numPr>
        <w:ind w:left="0" w:firstLine="709"/>
        <w:rPr>
          <w:rFonts w:ascii="Times New Roman" w:hAnsi="Times New Roman"/>
          <w:bCs/>
          <w:sz w:val="24"/>
          <w:szCs w:val="24"/>
        </w:rPr>
      </w:pPr>
      <w:r w:rsidRPr="00CD3276">
        <w:rPr>
          <w:rFonts w:ascii="Times New Roman" w:hAnsi="Times New Roman"/>
          <w:bCs/>
          <w:sz w:val="24"/>
          <w:szCs w:val="24"/>
        </w:rPr>
        <w:t>постановление администрации муниципального образования Большеижорское городское поселение муниципального образования Ломоносовский муниципальный район Ленинградской области от 28 ноября 2024 года № 158/2 «Об утверждении Порядка проведения инвентаризации активов и обязательств в администрации МО Большеижорское городское поселение»;</w:t>
      </w:r>
    </w:p>
    <w:p w14:paraId="0CC4DCF9" w14:textId="77777777" w:rsidR="008603EE" w:rsidRPr="00CD3276" w:rsidRDefault="008603EE" w:rsidP="008D179A">
      <w:pPr>
        <w:pStyle w:val="af1"/>
        <w:numPr>
          <w:ilvl w:val="0"/>
          <w:numId w:val="24"/>
        </w:numPr>
        <w:ind w:left="0" w:firstLine="709"/>
        <w:rPr>
          <w:rFonts w:ascii="Times New Roman" w:hAnsi="Times New Roman"/>
          <w:bCs/>
          <w:sz w:val="24"/>
          <w:szCs w:val="24"/>
        </w:rPr>
      </w:pPr>
      <w:r w:rsidRPr="00CD3276">
        <w:rPr>
          <w:rFonts w:ascii="Times New Roman" w:hAnsi="Times New Roman"/>
          <w:bCs/>
          <w:sz w:val="24"/>
          <w:szCs w:val="24"/>
        </w:rPr>
        <w:t>постановление администрации муниципального образования Большеижорское городское поселение муниципального образования Ломоносовский муниципальный район Ленинградской области от 28 ноября 2024 года № 158/3 «О создании комиссии по приему, передачи имущества, списания основных средств и материальных запасов».</w:t>
      </w:r>
    </w:p>
    <w:p w14:paraId="775DF82C" w14:textId="1A0072D5" w:rsidR="008603EE" w:rsidRPr="00D31522" w:rsidRDefault="008603EE" w:rsidP="008D179A">
      <w:pPr>
        <w:numPr>
          <w:ilvl w:val="0"/>
          <w:numId w:val="27"/>
        </w:numPr>
        <w:tabs>
          <w:tab w:val="clear" w:pos="720"/>
          <w:tab w:val="num" w:pos="426"/>
        </w:tabs>
        <w:ind w:left="0" w:firstLine="709"/>
        <w:rPr>
          <w:rFonts w:ascii="Times New Roman" w:hAnsi="Times New Roman"/>
          <w:bCs/>
          <w:sz w:val="24"/>
          <w:szCs w:val="24"/>
        </w:rPr>
      </w:pPr>
      <w:r w:rsidRPr="00D31522">
        <w:rPr>
          <w:rFonts w:ascii="Times New Roman" w:hAnsi="Times New Roman"/>
          <w:bCs/>
          <w:sz w:val="24"/>
          <w:szCs w:val="24"/>
        </w:rPr>
        <w:t>Опубликовать (обнародовать) настоящее постановление в порядке, установленном Уставом Большеижорского городского поселения Ломоносовского муниципального района Ленинградской области.</w:t>
      </w:r>
    </w:p>
    <w:p w14:paraId="6B06A745" w14:textId="16403D7F" w:rsidR="008603EE" w:rsidRPr="00CD3276" w:rsidRDefault="008603EE" w:rsidP="008D179A">
      <w:pPr>
        <w:numPr>
          <w:ilvl w:val="0"/>
          <w:numId w:val="27"/>
        </w:numPr>
        <w:tabs>
          <w:tab w:val="clear" w:pos="720"/>
          <w:tab w:val="num" w:pos="426"/>
        </w:tabs>
        <w:ind w:left="0" w:firstLine="709"/>
        <w:rPr>
          <w:rFonts w:ascii="Times New Roman" w:hAnsi="Times New Roman"/>
          <w:bCs/>
          <w:sz w:val="24"/>
          <w:szCs w:val="24"/>
        </w:rPr>
      </w:pPr>
      <w:r w:rsidRPr="00CD3276">
        <w:rPr>
          <w:rFonts w:ascii="Times New Roman" w:hAnsi="Times New Roman"/>
          <w:bCs/>
          <w:sz w:val="24"/>
          <w:szCs w:val="24"/>
        </w:rPr>
        <w:t>Настоящее постановление вступает в силу после его официального опубликования (обнародования).</w:t>
      </w:r>
    </w:p>
    <w:p w14:paraId="76128479" w14:textId="2EDB4C72" w:rsidR="00EB2BFE" w:rsidRPr="00CD3276" w:rsidRDefault="008603EE" w:rsidP="008D179A">
      <w:pPr>
        <w:numPr>
          <w:ilvl w:val="0"/>
          <w:numId w:val="27"/>
        </w:numPr>
        <w:tabs>
          <w:tab w:val="clear" w:pos="720"/>
          <w:tab w:val="num" w:pos="426"/>
        </w:tabs>
        <w:ind w:left="0" w:firstLine="709"/>
        <w:rPr>
          <w:rFonts w:ascii="Times New Roman" w:hAnsi="Times New Roman"/>
          <w:sz w:val="24"/>
          <w:szCs w:val="24"/>
        </w:rPr>
      </w:pPr>
      <w:r w:rsidRPr="00CD3276">
        <w:rPr>
          <w:rFonts w:ascii="Times New Roman" w:hAnsi="Times New Roman"/>
          <w:bCs/>
          <w:sz w:val="24"/>
          <w:szCs w:val="24"/>
        </w:rPr>
        <w:t>Контроль за исполнением настоящего постановления оставляю за собой.</w:t>
      </w:r>
    </w:p>
    <w:p w14:paraId="3F710321" w14:textId="77777777" w:rsidR="00EB2BFE" w:rsidRPr="00CD3276" w:rsidRDefault="00EB2BFE">
      <w:pPr>
        <w:pStyle w:val="ConsPlusNonformat"/>
        <w:spacing w:line="312" w:lineRule="auto"/>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4540"/>
        <w:gridCol w:w="4674"/>
      </w:tblGrid>
      <w:tr w:rsidR="00EB2BFE" w:rsidRPr="00CD3276" w14:paraId="450C88CA" w14:textId="77777777">
        <w:trPr>
          <w:trHeight w:hRule="exact" w:val="340"/>
          <w:jc w:val="center"/>
        </w:trPr>
        <w:tc>
          <w:tcPr>
            <w:tcW w:w="4540" w:type="dxa"/>
            <w:tcBorders>
              <w:top w:val="nil"/>
              <w:left w:val="nil"/>
              <w:bottom w:val="nil"/>
              <w:right w:val="nil"/>
            </w:tcBorders>
            <w:tcMar>
              <w:top w:w="0" w:type="dxa"/>
              <w:left w:w="108" w:type="dxa"/>
              <w:bottom w:w="0" w:type="dxa"/>
              <w:right w:w="108" w:type="dxa"/>
            </w:tcMar>
            <w:vAlign w:val="bottom"/>
          </w:tcPr>
          <w:p w14:paraId="6D91D57D" w14:textId="77777777" w:rsidR="00EB2BFE" w:rsidRPr="00CD3276" w:rsidRDefault="00000000">
            <w:pPr>
              <w:pStyle w:val="12"/>
              <w:rPr>
                <w:rFonts w:ascii="Times New Roman" w:hAnsi="Times New Roman"/>
                <w:sz w:val="24"/>
                <w:szCs w:val="24"/>
              </w:rPr>
            </w:pPr>
            <w:r w:rsidRPr="00CD3276">
              <w:rPr>
                <w:rFonts w:ascii="Times New Roman" w:hAnsi="Times New Roman"/>
                <w:sz w:val="24"/>
                <w:szCs w:val="24"/>
              </w:rPr>
              <w:t>Глава администрации</w:t>
            </w:r>
          </w:p>
        </w:tc>
        <w:tc>
          <w:tcPr>
            <w:tcW w:w="4674" w:type="dxa"/>
            <w:tcBorders>
              <w:top w:val="nil"/>
              <w:left w:val="nil"/>
              <w:bottom w:val="nil"/>
              <w:right w:val="nil"/>
            </w:tcBorders>
            <w:tcMar>
              <w:top w:w="0" w:type="dxa"/>
              <w:left w:w="108" w:type="dxa"/>
              <w:bottom w:w="0" w:type="dxa"/>
              <w:right w:w="108" w:type="dxa"/>
            </w:tcMar>
            <w:vAlign w:val="bottom"/>
          </w:tcPr>
          <w:p w14:paraId="0EB807B6" w14:textId="77777777" w:rsidR="00EB2BFE" w:rsidRPr="00CD3276" w:rsidRDefault="00000000">
            <w:pPr>
              <w:pStyle w:val="12"/>
              <w:ind w:right="-113"/>
              <w:jc w:val="right"/>
              <w:rPr>
                <w:rFonts w:ascii="Times New Roman" w:hAnsi="Times New Roman"/>
                <w:sz w:val="24"/>
                <w:szCs w:val="24"/>
              </w:rPr>
            </w:pPr>
            <w:r w:rsidRPr="00CD3276">
              <w:rPr>
                <w:rFonts w:ascii="Times New Roman" w:hAnsi="Times New Roman"/>
                <w:sz w:val="24"/>
                <w:szCs w:val="24"/>
              </w:rPr>
              <w:t>В.Э. Ковальчук</w:t>
            </w:r>
          </w:p>
        </w:tc>
      </w:tr>
    </w:tbl>
    <w:p w14:paraId="0CE885A7" w14:textId="77777777" w:rsidR="00EB2BFE" w:rsidRPr="00CD3276" w:rsidRDefault="00EB2BFE">
      <w:pPr>
        <w:ind w:left="4678"/>
        <w:jc w:val="center"/>
        <w:rPr>
          <w:rFonts w:ascii="Times New Roman" w:hAnsi="Times New Roman"/>
          <w:sz w:val="24"/>
          <w:szCs w:val="24"/>
        </w:rPr>
      </w:pPr>
    </w:p>
    <w:p w14:paraId="4F5C0A18" w14:textId="77777777" w:rsidR="00EB2BFE" w:rsidRPr="00CD3276" w:rsidRDefault="00EB2BFE">
      <w:pPr>
        <w:ind w:left="4678"/>
        <w:jc w:val="center"/>
        <w:rPr>
          <w:rFonts w:ascii="Times New Roman" w:hAnsi="Times New Roman"/>
          <w:sz w:val="24"/>
          <w:szCs w:val="24"/>
        </w:rPr>
      </w:pPr>
    </w:p>
    <w:p w14:paraId="18FC1DED" w14:textId="77777777" w:rsidR="00EB2BFE" w:rsidRPr="00CD3276" w:rsidRDefault="00EB2BFE">
      <w:pPr>
        <w:ind w:left="4678"/>
        <w:jc w:val="center"/>
        <w:rPr>
          <w:rFonts w:ascii="Times New Roman" w:hAnsi="Times New Roman"/>
          <w:sz w:val="24"/>
          <w:szCs w:val="24"/>
        </w:rPr>
      </w:pPr>
    </w:p>
    <w:p w14:paraId="1B14D375" w14:textId="77777777" w:rsidR="00EB2BFE" w:rsidRPr="00CD3276" w:rsidRDefault="00EB2BFE">
      <w:pPr>
        <w:ind w:left="4678"/>
        <w:jc w:val="center"/>
        <w:rPr>
          <w:rFonts w:ascii="Times New Roman" w:hAnsi="Times New Roman"/>
          <w:sz w:val="24"/>
          <w:szCs w:val="24"/>
        </w:rPr>
      </w:pPr>
    </w:p>
    <w:p w14:paraId="0900F87D" w14:textId="77777777" w:rsidR="00EB2BFE" w:rsidRPr="00CD3276" w:rsidRDefault="00EB2BFE">
      <w:pPr>
        <w:ind w:left="4678"/>
        <w:jc w:val="center"/>
        <w:rPr>
          <w:rFonts w:ascii="Times New Roman" w:hAnsi="Times New Roman"/>
          <w:sz w:val="24"/>
          <w:szCs w:val="24"/>
        </w:rPr>
      </w:pPr>
    </w:p>
    <w:p w14:paraId="054983BE" w14:textId="28E85258" w:rsidR="00EB2BFE" w:rsidRPr="00CD3276" w:rsidRDefault="00000000" w:rsidP="008603EE">
      <w:pPr>
        <w:pageBreakBefore/>
        <w:ind w:firstLine="709"/>
        <w:jc w:val="right"/>
        <w:rPr>
          <w:rFonts w:ascii="Times New Roman" w:hAnsi="Times New Roman"/>
          <w:sz w:val="24"/>
          <w:szCs w:val="24"/>
        </w:rPr>
      </w:pPr>
      <w:r w:rsidRPr="00CD3276">
        <w:rPr>
          <w:rFonts w:ascii="Times New Roman" w:hAnsi="Times New Roman"/>
          <w:sz w:val="24"/>
          <w:szCs w:val="24"/>
        </w:rPr>
        <w:lastRenderedPageBreak/>
        <w:t>Приложение №</w:t>
      </w:r>
      <w:r w:rsidR="001A1F9F">
        <w:rPr>
          <w:rFonts w:ascii="Times New Roman" w:hAnsi="Times New Roman"/>
          <w:sz w:val="24"/>
          <w:szCs w:val="24"/>
        </w:rPr>
        <w:t xml:space="preserve"> </w:t>
      </w:r>
      <w:r w:rsidRPr="00CD3276">
        <w:rPr>
          <w:rFonts w:ascii="Times New Roman" w:hAnsi="Times New Roman"/>
          <w:sz w:val="24"/>
          <w:szCs w:val="24"/>
        </w:rPr>
        <w:t>1</w:t>
      </w:r>
    </w:p>
    <w:p w14:paraId="704FC991" w14:textId="77777777" w:rsidR="00EB2BFE" w:rsidRPr="00CD3276" w:rsidRDefault="00000000">
      <w:pPr>
        <w:ind w:left="5040"/>
        <w:jc w:val="right"/>
        <w:rPr>
          <w:rFonts w:ascii="Times New Roman" w:eastAsia="Calibri" w:hAnsi="Times New Roman"/>
          <w:sz w:val="24"/>
          <w:szCs w:val="24"/>
          <w:lang w:eastAsia="en-US"/>
        </w:rPr>
      </w:pPr>
      <w:r w:rsidRPr="00CD3276">
        <w:rPr>
          <w:rFonts w:ascii="Times New Roman" w:hAnsi="Times New Roman"/>
          <w:sz w:val="24"/>
          <w:szCs w:val="24"/>
        </w:rPr>
        <w:t xml:space="preserve">к постановлению </w:t>
      </w:r>
      <w:r w:rsidRPr="00CD3276">
        <w:rPr>
          <w:rFonts w:ascii="Times New Roman" w:eastAsia="Calibri" w:hAnsi="Times New Roman"/>
          <w:sz w:val="24"/>
          <w:szCs w:val="24"/>
          <w:lang w:eastAsia="en-US"/>
        </w:rPr>
        <w:t xml:space="preserve">администрации </w:t>
      </w:r>
    </w:p>
    <w:p w14:paraId="3FF4ACB2" w14:textId="38CB71EA" w:rsidR="00EB2BFE" w:rsidRPr="00CD3276" w:rsidRDefault="00A620AD">
      <w:pPr>
        <w:ind w:left="5040"/>
        <w:jc w:val="right"/>
        <w:rPr>
          <w:rFonts w:ascii="Times New Roman" w:eastAsia="Calibri" w:hAnsi="Times New Roman"/>
          <w:sz w:val="24"/>
          <w:szCs w:val="24"/>
          <w:lang w:eastAsia="en-US"/>
        </w:rPr>
      </w:pPr>
      <w:r w:rsidRPr="00CD3276">
        <w:rPr>
          <w:rFonts w:ascii="Times New Roman" w:eastAsia="Calibri" w:hAnsi="Times New Roman"/>
          <w:sz w:val="24"/>
          <w:szCs w:val="24"/>
          <w:lang w:eastAsia="en-US"/>
        </w:rPr>
        <w:t xml:space="preserve">Большеижорского городского </w:t>
      </w:r>
    </w:p>
    <w:p w14:paraId="28920D98" w14:textId="0ECB2C17" w:rsidR="00EB2BFE" w:rsidRPr="00CD3276" w:rsidRDefault="001A1F9F">
      <w:pPr>
        <w:ind w:left="5040"/>
        <w:jc w:val="right"/>
        <w:rPr>
          <w:rFonts w:ascii="Times New Roman" w:eastAsia="Calibri" w:hAnsi="Times New Roman"/>
          <w:sz w:val="24"/>
          <w:szCs w:val="24"/>
          <w:lang w:eastAsia="en-US"/>
        </w:rPr>
      </w:pPr>
      <w:r w:rsidRPr="00CD3276">
        <w:rPr>
          <w:rFonts w:ascii="Times New Roman" w:eastAsia="Calibri" w:hAnsi="Times New Roman"/>
          <w:sz w:val="24"/>
          <w:szCs w:val="24"/>
          <w:lang w:eastAsia="en-US"/>
        </w:rPr>
        <w:t xml:space="preserve">поселения </w:t>
      </w:r>
      <w:r w:rsidR="00000000" w:rsidRPr="00CD3276">
        <w:rPr>
          <w:rFonts w:ascii="Times New Roman" w:eastAsia="Calibri" w:hAnsi="Times New Roman"/>
          <w:sz w:val="24"/>
          <w:szCs w:val="24"/>
          <w:lang w:eastAsia="en-US"/>
        </w:rPr>
        <w:t xml:space="preserve">Ломоносовского муниципального района </w:t>
      </w:r>
    </w:p>
    <w:p w14:paraId="06204D66" w14:textId="5CDE4A9E" w:rsidR="00EB2BFE" w:rsidRPr="00CD3276" w:rsidRDefault="00000000">
      <w:pPr>
        <w:ind w:left="2880" w:firstLine="720"/>
        <w:jc w:val="right"/>
        <w:rPr>
          <w:rFonts w:ascii="Times New Roman" w:hAnsi="Times New Roman"/>
          <w:sz w:val="24"/>
          <w:szCs w:val="24"/>
        </w:rPr>
      </w:pPr>
      <w:r w:rsidRPr="00CD3276">
        <w:rPr>
          <w:rFonts w:ascii="Times New Roman" w:eastAsia="Calibri" w:hAnsi="Times New Roman"/>
          <w:sz w:val="24"/>
          <w:szCs w:val="24"/>
          <w:lang w:eastAsia="en-US"/>
        </w:rPr>
        <w:t>Ленинградской области</w:t>
      </w:r>
      <w:r w:rsidRPr="00CD3276">
        <w:rPr>
          <w:rFonts w:ascii="Times New Roman" w:hAnsi="Times New Roman"/>
          <w:sz w:val="24"/>
          <w:szCs w:val="24"/>
        </w:rPr>
        <w:t xml:space="preserve"> </w:t>
      </w:r>
    </w:p>
    <w:p w14:paraId="2045F8FB" w14:textId="7FF3F38D" w:rsidR="00EB2BFE" w:rsidRPr="00CD3276" w:rsidRDefault="00000000">
      <w:pPr>
        <w:ind w:left="2880" w:firstLine="720"/>
        <w:jc w:val="right"/>
        <w:rPr>
          <w:rFonts w:ascii="Times New Roman" w:hAnsi="Times New Roman"/>
          <w:sz w:val="24"/>
          <w:szCs w:val="24"/>
        </w:rPr>
      </w:pPr>
      <w:r w:rsidRPr="00CD3276">
        <w:rPr>
          <w:rFonts w:ascii="Times New Roman" w:hAnsi="Times New Roman"/>
          <w:sz w:val="24"/>
          <w:szCs w:val="24"/>
        </w:rPr>
        <w:t xml:space="preserve">от </w:t>
      </w:r>
      <w:r w:rsidR="00CD3276">
        <w:rPr>
          <w:rFonts w:ascii="Times New Roman" w:hAnsi="Times New Roman"/>
          <w:sz w:val="24"/>
          <w:szCs w:val="24"/>
        </w:rPr>
        <w:t xml:space="preserve">12 октября </w:t>
      </w:r>
      <w:r w:rsidRPr="00CD3276">
        <w:rPr>
          <w:rFonts w:ascii="Times New Roman" w:hAnsi="Times New Roman"/>
          <w:sz w:val="24"/>
          <w:szCs w:val="24"/>
        </w:rPr>
        <w:t>2026 г</w:t>
      </w:r>
      <w:r w:rsidR="001A1F9F">
        <w:rPr>
          <w:rFonts w:ascii="Times New Roman" w:hAnsi="Times New Roman"/>
          <w:sz w:val="24"/>
          <w:szCs w:val="24"/>
        </w:rPr>
        <w:t xml:space="preserve">ода </w:t>
      </w:r>
      <w:r w:rsidRPr="00CD3276">
        <w:rPr>
          <w:rFonts w:ascii="Times New Roman" w:hAnsi="Times New Roman"/>
          <w:sz w:val="24"/>
          <w:szCs w:val="24"/>
        </w:rPr>
        <w:t>№</w:t>
      </w:r>
      <w:r w:rsidR="00CD3276">
        <w:rPr>
          <w:rFonts w:ascii="Times New Roman" w:hAnsi="Times New Roman"/>
          <w:sz w:val="24"/>
          <w:szCs w:val="24"/>
        </w:rPr>
        <w:t> 310</w:t>
      </w:r>
    </w:p>
    <w:p w14:paraId="376D6E21" w14:textId="77777777" w:rsidR="00EB2BFE" w:rsidRPr="00CD3276" w:rsidRDefault="00EB2BFE">
      <w:pPr>
        <w:autoSpaceDE w:val="0"/>
        <w:autoSpaceDN w:val="0"/>
        <w:adjustRightInd w:val="0"/>
        <w:ind w:left="4678"/>
        <w:jc w:val="center"/>
        <w:rPr>
          <w:rFonts w:ascii="Times New Roman" w:hAnsi="Times New Roman"/>
          <w:sz w:val="24"/>
          <w:szCs w:val="24"/>
        </w:rPr>
      </w:pPr>
    </w:p>
    <w:p w14:paraId="7C26C39F" w14:textId="77777777" w:rsidR="00EB2BFE" w:rsidRPr="00CD3276" w:rsidRDefault="00EB2BFE">
      <w:pPr>
        <w:autoSpaceDE w:val="0"/>
        <w:autoSpaceDN w:val="0"/>
        <w:adjustRightInd w:val="0"/>
        <w:ind w:left="4678"/>
        <w:jc w:val="right"/>
        <w:rPr>
          <w:rFonts w:ascii="Times New Roman" w:hAnsi="Times New Roman"/>
          <w:sz w:val="24"/>
          <w:szCs w:val="24"/>
        </w:rPr>
      </w:pPr>
    </w:p>
    <w:p w14:paraId="762BB095" w14:textId="77777777" w:rsidR="00EB2BFE" w:rsidRPr="00CD3276" w:rsidRDefault="00EB2BFE">
      <w:pPr>
        <w:autoSpaceDE w:val="0"/>
        <w:autoSpaceDN w:val="0"/>
        <w:adjustRightInd w:val="0"/>
        <w:rPr>
          <w:rFonts w:ascii="Times New Roman" w:hAnsi="Times New Roman"/>
          <w:b/>
          <w:bCs/>
          <w:sz w:val="24"/>
          <w:szCs w:val="24"/>
        </w:rPr>
      </w:pPr>
    </w:p>
    <w:p w14:paraId="5BB24E47" w14:textId="77777777" w:rsidR="00992BFA" w:rsidRPr="00CD3276" w:rsidRDefault="00992BFA" w:rsidP="00992BFA">
      <w:pPr>
        <w:jc w:val="center"/>
        <w:rPr>
          <w:rFonts w:ascii="Times New Roman" w:hAnsi="Times New Roman"/>
          <w:sz w:val="24"/>
          <w:szCs w:val="24"/>
        </w:rPr>
      </w:pPr>
      <w:r w:rsidRPr="00CD3276">
        <w:rPr>
          <w:rFonts w:ascii="Times New Roman" w:hAnsi="Times New Roman"/>
          <w:sz w:val="24"/>
          <w:szCs w:val="24"/>
        </w:rPr>
        <w:t>ПОЛОЖЕНИЕ</w:t>
      </w:r>
    </w:p>
    <w:p w14:paraId="1418BD49" w14:textId="6271D6DA" w:rsidR="00EB2BFE" w:rsidRPr="00CD3276" w:rsidRDefault="00992BFA" w:rsidP="00992BFA">
      <w:pPr>
        <w:jc w:val="center"/>
        <w:rPr>
          <w:rFonts w:ascii="Times New Roman" w:hAnsi="Times New Roman"/>
          <w:sz w:val="24"/>
          <w:szCs w:val="24"/>
        </w:rPr>
      </w:pPr>
      <w:r w:rsidRPr="00CD3276">
        <w:rPr>
          <w:rFonts w:ascii="Times New Roman" w:hAnsi="Times New Roman"/>
          <w:sz w:val="24"/>
          <w:szCs w:val="24"/>
        </w:rPr>
        <w:t>о порядке проведения инвентаризации активов и обязательств в администрации Большеижорского городского поселения Ломоносовского муниципального района Ленинградской области</w:t>
      </w:r>
    </w:p>
    <w:p w14:paraId="14226653" w14:textId="77777777" w:rsidR="00EB2BFE" w:rsidRPr="00CD3276" w:rsidRDefault="00EB2BFE">
      <w:pPr>
        <w:autoSpaceDE w:val="0"/>
        <w:autoSpaceDN w:val="0"/>
        <w:adjustRightInd w:val="0"/>
        <w:rPr>
          <w:rFonts w:ascii="Times New Roman" w:hAnsi="Times New Roman"/>
          <w:b/>
          <w:bCs/>
          <w:sz w:val="24"/>
          <w:szCs w:val="24"/>
        </w:rPr>
      </w:pPr>
    </w:p>
    <w:p w14:paraId="06BC389A"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1. Общие положения</w:t>
      </w:r>
    </w:p>
    <w:p w14:paraId="7DD41321" w14:textId="77777777" w:rsidR="00EB2BFE" w:rsidRPr="00CD3276" w:rsidRDefault="00EB2BFE">
      <w:pPr>
        <w:autoSpaceDE w:val="0"/>
        <w:autoSpaceDN w:val="0"/>
        <w:adjustRightInd w:val="0"/>
        <w:jc w:val="center"/>
        <w:rPr>
          <w:rFonts w:ascii="Times New Roman" w:hAnsi="Times New Roman"/>
          <w:b/>
          <w:bCs/>
          <w:sz w:val="24"/>
          <w:szCs w:val="24"/>
        </w:rPr>
      </w:pPr>
    </w:p>
    <w:p w14:paraId="0FB9707C" w14:textId="77286A1E" w:rsidR="006D7F3B" w:rsidRPr="00CD3276" w:rsidRDefault="00000000" w:rsidP="0072567A">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 xml:space="preserve">1.1. </w:t>
      </w:r>
      <w:r w:rsidR="0072567A" w:rsidRPr="00CD3276">
        <w:rPr>
          <w:rFonts w:ascii="Times New Roman" w:hAnsi="Times New Roman"/>
          <w:sz w:val="24"/>
          <w:szCs w:val="24"/>
        </w:rPr>
        <w:t xml:space="preserve">Настоящее Положение устанавливает порядок проведения инвентаризации активов и обязательств в Администрации Большеижорского городского поселения Ломоносовского муниципального района Ленинградской области (далее </w:t>
      </w:r>
      <w:r w:rsidR="001A1F9F">
        <w:rPr>
          <w:rFonts w:ascii="Times New Roman" w:hAnsi="Times New Roman"/>
          <w:sz w:val="24"/>
          <w:szCs w:val="24"/>
        </w:rPr>
        <w:t xml:space="preserve">– </w:t>
      </w:r>
      <w:r w:rsidR="0072567A" w:rsidRPr="00CD3276">
        <w:rPr>
          <w:rFonts w:ascii="Times New Roman" w:hAnsi="Times New Roman"/>
          <w:sz w:val="24"/>
          <w:szCs w:val="24"/>
        </w:rPr>
        <w:t>Администрация) в соответствии с частью 2 статьи 11 Федерального закона от 6 декабря 2011 года № 402-ФЗ «О бухгалтерском учете», 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Министерства финансов Российской Федерации от 31 декабря 2016 года № 256н, иными нормативными правовыми актами Российской Федерации, регулирующими ведение бюджетного учета и составление бюджетной отчетности, а также учетной политикой Администрации</w:t>
      </w:r>
      <w:r w:rsidR="006D7F3B" w:rsidRPr="00CD3276">
        <w:rPr>
          <w:rFonts w:ascii="Times New Roman" w:hAnsi="Times New Roman"/>
          <w:sz w:val="24"/>
          <w:szCs w:val="24"/>
        </w:rPr>
        <w:t>.</w:t>
      </w:r>
    </w:p>
    <w:p w14:paraId="11ADBC7D" w14:textId="0E852ACE" w:rsidR="00992BFA" w:rsidRPr="00CD3276" w:rsidRDefault="00992BFA" w:rsidP="001A1F9F">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Инвентаризация проводится в целях:</w:t>
      </w:r>
    </w:p>
    <w:p w14:paraId="083C727D" w14:textId="54187712" w:rsidR="00992BFA" w:rsidRPr="00CD3276" w:rsidRDefault="00992BFA" w:rsidP="001A1F9F">
      <w:pPr>
        <w:pStyle w:val="af1"/>
        <w:numPr>
          <w:ilvl w:val="0"/>
          <w:numId w:val="5"/>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установления фактического наличия и состояния активов, а также проверки обоснованности признания и оценки обязательств и иных объектов инвентаризации;</w:t>
      </w:r>
    </w:p>
    <w:p w14:paraId="432629D0" w14:textId="244B00FF" w:rsidR="00992BFA" w:rsidRPr="00CD3276" w:rsidRDefault="00992BFA" w:rsidP="001A1F9F">
      <w:pPr>
        <w:pStyle w:val="af1"/>
        <w:numPr>
          <w:ilvl w:val="0"/>
          <w:numId w:val="5"/>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сопоставления результатов проверки объектов инвентаризации с данными бухгалтерского учета и выявления расхождений;</w:t>
      </w:r>
    </w:p>
    <w:p w14:paraId="4872F4BE" w14:textId="19B9A399" w:rsidR="00992BFA" w:rsidRPr="00CD3276" w:rsidRDefault="00992BFA" w:rsidP="001A1F9F">
      <w:pPr>
        <w:pStyle w:val="af1"/>
        <w:numPr>
          <w:ilvl w:val="0"/>
          <w:numId w:val="5"/>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обеспечения достоверности данных бухгалтерского учета и отчетности Администрации.</w:t>
      </w:r>
    </w:p>
    <w:p w14:paraId="29C0F61F" w14:textId="6C71FA4B" w:rsidR="00992BFA" w:rsidRPr="00CD3276" w:rsidRDefault="00992BFA" w:rsidP="001A1F9F">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1.2. Объектами инвентаризации являются:</w:t>
      </w:r>
    </w:p>
    <w:p w14:paraId="4D826CDD" w14:textId="46220A0C" w:rsidR="00992BFA" w:rsidRPr="00CD3276" w:rsidRDefault="00992BFA" w:rsidP="001A1F9F">
      <w:pPr>
        <w:pStyle w:val="af1"/>
        <w:numPr>
          <w:ilvl w:val="0"/>
          <w:numId w:val="6"/>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активы Администрации;</w:t>
      </w:r>
    </w:p>
    <w:p w14:paraId="079D76F4" w14:textId="675516C8" w:rsidR="00992BFA" w:rsidRPr="00CD3276" w:rsidRDefault="00992BFA" w:rsidP="001A1F9F">
      <w:pPr>
        <w:pStyle w:val="af1"/>
        <w:numPr>
          <w:ilvl w:val="0"/>
          <w:numId w:val="6"/>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обязательства Администрации;</w:t>
      </w:r>
    </w:p>
    <w:p w14:paraId="13135073" w14:textId="266F2D68" w:rsidR="00992BFA" w:rsidRPr="00CD3276" w:rsidRDefault="00992BFA" w:rsidP="001A1F9F">
      <w:pPr>
        <w:pStyle w:val="af1"/>
        <w:numPr>
          <w:ilvl w:val="0"/>
          <w:numId w:val="6"/>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источники финансирования деятельности Администрации;</w:t>
      </w:r>
    </w:p>
    <w:p w14:paraId="66246F33" w14:textId="438C292F" w:rsidR="00EB2BFE" w:rsidRPr="00CD3276" w:rsidRDefault="00992BFA" w:rsidP="001A1F9F">
      <w:pPr>
        <w:pStyle w:val="af1"/>
        <w:numPr>
          <w:ilvl w:val="0"/>
          <w:numId w:val="6"/>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иные объекты бухгалтерского учета, в том числе имущество и имущественные права других лиц, находящиеся у Администрации, которые в соответствии с федеральными стандартами бухгалтерского учета не признаются активами или обязательствами, но подлежат отражению в бухгалтерском учете на забалансовых счетах и (или) раскрытию в бюджетной отчетности.</w:t>
      </w:r>
    </w:p>
    <w:p w14:paraId="1ECAD3B1" w14:textId="3D8C4A61"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1.3. </w:t>
      </w:r>
      <w:r w:rsidR="00975A51" w:rsidRPr="00CD3276">
        <w:rPr>
          <w:rFonts w:ascii="Times New Roman" w:hAnsi="Times New Roman"/>
          <w:sz w:val="24"/>
          <w:szCs w:val="24"/>
        </w:rPr>
        <w:t>В ходе инвентаризации устанавливаются фактическое наличие и состояние активов Администрации, проверяются обоснованность признания и правильность оценки активов, обязательств и иных объектов бухгалтерского учета. Результаты проверки документально оформляются</w:t>
      </w:r>
      <w:r w:rsidRPr="00CD3276">
        <w:rPr>
          <w:rFonts w:ascii="Times New Roman" w:hAnsi="Times New Roman"/>
          <w:sz w:val="24"/>
          <w:szCs w:val="24"/>
        </w:rPr>
        <w:t>.</w:t>
      </w:r>
    </w:p>
    <w:p w14:paraId="6627F0CF" w14:textId="1F347148"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lastRenderedPageBreak/>
        <w:t xml:space="preserve">1.4. </w:t>
      </w:r>
      <w:r w:rsidR="0072567A" w:rsidRPr="00CD3276">
        <w:rPr>
          <w:rFonts w:ascii="Times New Roman" w:hAnsi="Times New Roman"/>
          <w:sz w:val="24"/>
          <w:szCs w:val="24"/>
        </w:rPr>
        <w:t>Документы, оформляемые при проведении инвентаризации, составляются, подписываются, исправляются и хранятся в порядке, установленном законодательством Российской Федерации о бухгалтерском учете, нормативными правовыми актами Российской Федерации, регулирующими ведение бюджетного учета и оформление документов бухгалтерского учета, а также учетной политикой Администрации</w:t>
      </w:r>
      <w:r w:rsidRPr="00CD3276">
        <w:rPr>
          <w:rFonts w:ascii="Times New Roman" w:hAnsi="Times New Roman"/>
          <w:sz w:val="24"/>
          <w:szCs w:val="24"/>
        </w:rPr>
        <w:t>.</w:t>
      </w:r>
    </w:p>
    <w:p w14:paraId="254E284B" w14:textId="444F4F1F"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1.5. </w:t>
      </w:r>
      <w:r w:rsidR="00975A51" w:rsidRPr="00CD3276">
        <w:rPr>
          <w:rFonts w:ascii="Times New Roman" w:hAnsi="Times New Roman"/>
          <w:sz w:val="24"/>
          <w:szCs w:val="24"/>
        </w:rPr>
        <w:t>При проведении инвентаризации результаты проверки каждого включенного в нее объекта документально подтверждаются. Фактическое наличие активов устанавливается путем проверки их действительного существования, состояния и оснований нахождения у Администрации. Обоснованность признания и оценки обязательств, источников финансирования деятельности Администрации и иных объектов бухгалтерского учета проверяется на основании документов, расчетов и иных предусмотренных законодательством способов</w:t>
      </w:r>
      <w:r w:rsidRPr="00CD3276">
        <w:rPr>
          <w:rFonts w:ascii="Times New Roman" w:hAnsi="Times New Roman"/>
          <w:sz w:val="24"/>
          <w:szCs w:val="24"/>
        </w:rPr>
        <w:t>.</w:t>
      </w:r>
    </w:p>
    <w:p w14:paraId="1051FF18" w14:textId="110FDFA1" w:rsidR="00A533A2" w:rsidRPr="00CD3276" w:rsidRDefault="00000000" w:rsidP="00A533A2">
      <w:pPr>
        <w:autoSpaceDE w:val="0"/>
        <w:autoSpaceDN w:val="0"/>
        <w:adjustRightInd w:val="0"/>
        <w:ind w:firstLine="851"/>
        <w:rPr>
          <w:rFonts w:ascii="Times New Roman" w:hAnsi="Times New Roman"/>
          <w:sz w:val="24"/>
          <w:szCs w:val="24"/>
        </w:rPr>
      </w:pPr>
      <w:r w:rsidRPr="00CD3276">
        <w:rPr>
          <w:rFonts w:ascii="Times New Roman" w:hAnsi="Times New Roman"/>
          <w:sz w:val="24"/>
          <w:szCs w:val="24"/>
        </w:rPr>
        <w:t xml:space="preserve">1.6. </w:t>
      </w:r>
      <w:r w:rsidR="00A533A2" w:rsidRPr="00CD3276">
        <w:rPr>
          <w:rFonts w:ascii="Times New Roman" w:hAnsi="Times New Roman"/>
          <w:sz w:val="24"/>
          <w:szCs w:val="24"/>
        </w:rPr>
        <w:t>Способ проверки объектов инвентаризации определяется с учетом их вида и характера:</w:t>
      </w:r>
    </w:p>
    <w:p w14:paraId="79617B00" w14:textId="2902D4CB" w:rsidR="00A533A2" w:rsidRPr="00CD3276" w:rsidRDefault="00A533A2" w:rsidP="00A533A2">
      <w:pPr>
        <w:autoSpaceDE w:val="0"/>
        <w:autoSpaceDN w:val="0"/>
        <w:adjustRightInd w:val="0"/>
        <w:ind w:firstLine="851"/>
        <w:rPr>
          <w:rFonts w:ascii="Times New Roman" w:hAnsi="Times New Roman"/>
          <w:sz w:val="24"/>
          <w:szCs w:val="24"/>
        </w:rPr>
      </w:pPr>
      <w:r w:rsidRPr="00CD3276">
        <w:rPr>
          <w:rFonts w:ascii="Times New Roman" w:hAnsi="Times New Roman"/>
          <w:sz w:val="24"/>
          <w:szCs w:val="24"/>
        </w:rPr>
        <w:t>1) фактическое наличие активов, поддающихся непосредственной проверке, устанавливается путем подсчета, взвешивания, обмера, осмотра либо иным предусмотренным настоящим Положением способом. Если применение таких способов невозможно или требует несоразмерных затрат, инвентаризационная комиссия вправе использовать альтернативный способ, обеспечивающий достижение целей инвентаризации и достоверность ее результатов, в том числе фото- и (или) видеофиксацию. Примененный способ и основания для его использования отражаются в документах инвентаризации;</w:t>
      </w:r>
    </w:p>
    <w:p w14:paraId="0FC582DA" w14:textId="2BB8AB75" w:rsidR="00975A51" w:rsidRPr="00CD3276" w:rsidRDefault="00A533A2" w:rsidP="00A533A2">
      <w:pPr>
        <w:autoSpaceDE w:val="0"/>
        <w:autoSpaceDN w:val="0"/>
        <w:adjustRightInd w:val="0"/>
        <w:ind w:firstLine="851"/>
        <w:rPr>
          <w:rFonts w:ascii="Times New Roman" w:hAnsi="Times New Roman"/>
          <w:sz w:val="24"/>
          <w:szCs w:val="24"/>
        </w:rPr>
      </w:pPr>
      <w:r w:rsidRPr="00CD3276">
        <w:rPr>
          <w:rFonts w:ascii="Times New Roman" w:hAnsi="Times New Roman"/>
          <w:sz w:val="24"/>
          <w:szCs w:val="24"/>
        </w:rPr>
        <w:t>2) документальная проверка и расчеты применяются в отношении объектов, фактическое наличие которых нельзя установить непосредственной проверкой, в том числе нематериальных активов, капитальных вложений, денежных средств на счетах, финансовых вложений, дебиторской и кредиторской задолженности, источников финансирования деятельности Администрации и иных объектов бухгалтерского учета. Документы, подтверждающие права на имущество, имущественные права и обязательства, проверяются также в случаях, когда соответствующие объекты не отражены в бюджетном учете. Если объект поддается непосредственной проверке, документальная проверка не заменяет установление его фактического наличия</w:t>
      </w:r>
      <w:r w:rsidR="00975A51" w:rsidRPr="00CD3276">
        <w:rPr>
          <w:rFonts w:ascii="Times New Roman" w:hAnsi="Times New Roman"/>
          <w:sz w:val="24"/>
          <w:szCs w:val="24"/>
        </w:rPr>
        <w:t>.</w:t>
      </w:r>
    </w:p>
    <w:p w14:paraId="07B6DFE4" w14:textId="2BF70A08" w:rsidR="00A533A2" w:rsidRPr="00CD3276" w:rsidRDefault="00000000" w:rsidP="00975A51">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1.7. </w:t>
      </w:r>
      <w:r w:rsidR="00A533A2" w:rsidRPr="00CD3276">
        <w:rPr>
          <w:rFonts w:ascii="Times New Roman" w:hAnsi="Times New Roman"/>
          <w:sz w:val="24"/>
          <w:szCs w:val="24"/>
        </w:rPr>
        <w:t>Выявленные при инвентаризации расхождения между сведениями, полученными в ходе проверки объектов инвентаризации, и данными бюджетного учета подлежат документальному оформлению и квалификации инвентаризационной комиссией. Результаты инвентаризации отражаются в бюджетном учете Администрации в порядке, установленном законодательством Российской Федерации</w:t>
      </w:r>
      <w:r w:rsidR="00975A51" w:rsidRPr="00CD3276">
        <w:rPr>
          <w:rFonts w:ascii="Times New Roman" w:hAnsi="Times New Roman"/>
          <w:sz w:val="24"/>
          <w:szCs w:val="24"/>
        </w:rPr>
        <w:t xml:space="preserve">. </w:t>
      </w:r>
    </w:p>
    <w:p w14:paraId="0B631AAD" w14:textId="70CEC5B3" w:rsidR="00975A51" w:rsidRPr="00CD3276" w:rsidRDefault="00A533A2" w:rsidP="00975A51">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1.8. </w:t>
      </w:r>
      <w:r w:rsidR="00975A51" w:rsidRPr="00CD3276">
        <w:rPr>
          <w:rFonts w:ascii="Times New Roman" w:hAnsi="Times New Roman"/>
          <w:sz w:val="24"/>
          <w:szCs w:val="24"/>
        </w:rPr>
        <w:t>Под квалификацией результатов инвентаризации понимается установление характера выявленных расхождений и обстоятельств, необходимых для определения порядка их отражения в бюджетном учете, в том числе определение:</w:t>
      </w:r>
    </w:p>
    <w:p w14:paraId="77E964F6" w14:textId="263C41CA" w:rsidR="00975A51" w:rsidRPr="00CD3276" w:rsidRDefault="00975A51" w:rsidP="00975A51">
      <w:pPr>
        <w:pStyle w:val="af1"/>
        <w:numPr>
          <w:ilvl w:val="0"/>
          <w:numId w:val="8"/>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активов, выявленных при инвентаризации, но не отраженных в регистрах бюджетного учета, а также активов, фактическое количество которых превышает количество, отраженное в регистрах бюджетного учета (излишков)</w:t>
      </w:r>
      <w:r w:rsidR="001A1F9F">
        <w:rPr>
          <w:rFonts w:ascii="Times New Roman" w:hAnsi="Times New Roman"/>
          <w:sz w:val="24"/>
          <w:szCs w:val="24"/>
        </w:rPr>
        <w:t>;</w:t>
      </w:r>
    </w:p>
    <w:p w14:paraId="6E9E224F" w14:textId="0AE2B28B" w:rsidR="00EB2BFE" w:rsidRPr="00CD3276" w:rsidRDefault="00975A51" w:rsidP="00975A51">
      <w:pPr>
        <w:pStyle w:val="af1"/>
        <w:numPr>
          <w:ilvl w:val="0"/>
          <w:numId w:val="8"/>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наличи</w:t>
      </w:r>
      <w:r w:rsidR="00FE5CA7">
        <w:rPr>
          <w:rFonts w:ascii="Times New Roman" w:hAnsi="Times New Roman"/>
          <w:sz w:val="24"/>
          <w:szCs w:val="24"/>
        </w:rPr>
        <w:t>я</w:t>
      </w:r>
      <w:r w:rsidRPr="00CD3276">
        <w:rPr>
          <w:rFonts w:ascii="Times New Roman" w:hAnsi="Times New Roman"/>
          <w:sz w:val="24"/>
          <w:szCs w:val="24"/>
        </w:rPr>
        <w:t xml:space="preserve"> недостачи (утраты) активов и (или) порчи (повреждения) активов, а в отношении недостачи запасов, для которых установлены нормы естественной убыли, – ее размер в пределах или сверх таких норм либо при отсутствии применимых норм естественной убыли;</w:t>
      </w:r>
    </w:p>
    <w:p w14:paraId="1764BBF3" w14:textId="3B66FDAD" w:rsidR="00975A51" w:rsidRPr="00CD3276" w:rsidRDefault="00975A51" w:rsidP="00975A51">
      <w:pPr>
        <w:pStyle w:val="af1"/>
        <w:numPr>
          <w:ilvl w:val="0"/>
          <w:numId w:val="8"/>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lastRenderedPageBreak/>
        <w:t>возможности дальнейшего использования активов, оказавшихся испорченными (поврежденными), в том числе после их восстановления, либо возможности их реализации (продажи);</w:t>
      </w:r>
    </w:p>
    <w:p w14:paraId="4C31DD8A" w14:textId="336BA3A2" w:rsidR="00975A51" w:rsidRPr="00CD3276" w:rsidRDefault="00975A51" w:rsidP="00975A51">
      <w:pPr>
        <w:pStyle w:val="af1"/>
        <w:numPr>
          <w:ilvl w:val="0"/>
          <w:numId w:val="8"/>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наличия пересортицы активов, относящихся к запасам, и иных аналогичных активов, а также наличия оснований для зачета излишков и недостач по пересортице в случаях и порядке, предусмотренных пунктом 1.11 настоящего Положения;</w:t>
      </w:r>
    </w:p>
    <w:p w14:paraId="124B5622" w14:textId="43714C9A" w:rsidR="00975A51" w:rsidRPr="00CD3276" w:rsidRDefault="00975A51" w:rsidP="00975A51">
      <w:pPr>
        <w:pStyle w:val="af1"/>
        <w:numPr>
          <w:ilvl w:val="0"/>
          <w:numId w:val="8"/>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наличия документально подтвержденных оснований для:</w:t>
      </w:r>
    </w:p>
    <w:p w14:paraId="3CCB4045" w14:textId="77777777" w:rsidR="00975A51" w:rsidRPr="00CD3276" w:rsidRDefault="00975A51" w:rsidP="00975A51">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предъявления требований о возмещении ущерба, причиненного утратой (недостачей) или повреждением активов Администрации;</w:t>
      </w:r>
    </w:p>
    <w:p w14:paraId="6ED33777" w14:textId="77777777" w:rsidR="00975A51" w:rsidRPr="00CD3276" w:rsidRDefault="00975A51" w:rsidP="00975A51">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признания дебиторской задолженности сомнительной и (или) безнадежной к взысканию;</w:t>
      </w:r>
    </w:p>
    <w:p w14:paraId="0520C6EC" w14:textId="77777777" w:rsidR="00975A51" w:rsidRPr="00CD3276" w:rsidRDefault="00975A51" w:rsidP="00975A51">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признания кредиторской задолженности невостребованной и ее списания в случаях и порядке, установленных законодательством Российской Федерации;</w:t>
      </w:r>
    </w:p>
    <w:p w14:paraId="25B69E1D" w14:textId="77777777" w:rsidR="00975A51" w:rsidRPr="00CD3276" w:rsidRDefault="00975A51" w:rsidP="00975A51">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признания или прекращения признания объектов бухгалтерского учета, изменения их оценки или классификации, а также иных корректировок данных бюджетного учета в соответствии с законодательством Российской Федерации.</w:t>
      </w:r>
    </w:p>
    <w:p w14:paraId="47E63073" w14:textId="724EA15E" w:rsidR="00EB2BFE" w:rsidRPr="00CD3276" w:rsidRDefault="00000000" w:rsidP="0072567A">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1.9</w:t>
      </w:r>
      <w:r w:rsidR="0072567A" w:rsidRPr="00CD3276">
        <w:rPr>
          <w:rFonts w:ascii="Times New Roman" w:hAnsi="Times New Roman"/>
          <w:sz w:val="24"/>
          <w:szCs w:val="24"/>
        </w:rPr>
        <w:t>. Выявленные при инвентаризации расхождения подлежат регистрации в бюджетном учете Администрации в отчетном периоде, к которому относится дата, по состоянию на которую проводилась инвентаризация. Отражение результатов инвентаризации в бюджетной отчетности осуществляется в порядке, установленном законодательством Российской Федерации</w:t>
      </w:r>
      <w:r w:rsidR="00097048" w:rsidRPr="00CD3276">
        <w:rPr>
          <w:rFonts w:ascii="Times New Roman" w:hAnsi="Times New Roman"/>
          <w:sz w:val="24"/>
          <w:szCs w:val="24"/>
        </w:rPr>
        <w:t>.</w:t>
      </w:r>
    </w:p>
    <w:p w14:paraId="64DD7D99" w14:textId="658DF6A5"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1.10. </w:t>
      </w:r>
      <w:r w:rsidR="00F93E2B" w:rsidRPr="00CD3276">
        <w:rPr>
          <w:rFonts w:ascii="Times New Roman" w:hAnsi="Times New Roman"/>
          <w:sz w:val="24"/>
          <w:szCs w:val="24"/>
        </w:rPr>
        <w:t>Результаты инвентаризации отражаются в бюджетном учете Администрации в следующем порядке</w:t>
      </w:r>
      <w:r w:rsidRPr="00CD3276">
        <w:rPr>
          <w:rFonts w:ascii="Times New Roman" w:hAnsi="Times New Roman"/>
          <w:sz w:val="24"/>
          <w:szCs w:val="24"/>
        </w:rPr>
        <w:t>:</w:t>
      </w:r>
    </w:p>
    <w:p w14:paraId="20283DE9" w14:textId="4BDDF101" w:rsidR="00EB2BFE" w:rsidRPr="00CD3276" w:rsidRDefault="00097048" w:rsidP="00097048">
      <w:pPr>
        <w:pStyle w:val="af1"/>
        <w:numPr>
          <w:ilvl w:val="0"/>
          <w:numId w:val="10"/>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стоимость активов, выявленных при инвентаризации в излишке и подлежащих признанию в бюджетном учете Администрации, отражается с признанием доходов текущего периода в порядке, установленном федеральными стандартами бухгалтерского учета государственных финансов и нормативными правовыми актами, регулирующими ведение бюджетного учета;</w:t>
      </w:r>
    </w:p>
    <w:p w14:paraId="42DBD9A1" w14:textId="402B97F9" w:rsidR="00EB2BFE" w:rsidRPr="00CD3276" w:rsidRDefault="00097048" w:rsidP="00097048">
      <w:pPr>
        <w:pStyle w:val="af1"/>
        <w:numPr>
          <w:ilvl w:val="0"/>
          <w:numId w:val="10"/>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 xml:space="preserve">стоимость утраченных (недостающих) активов, а также поврежденных активов, не пригодных для дальнейшего использования или реализации, отражается в бюджетном учете Администрации с признанием дебиторской задолженности виновных и (или) иных лиц и оценочного значения ожидаемых поступлений от возмещения ущерба </w:t>
      </w:r>
      <w:r w:rsidR="001A1F9F">
        <w:rPr>
          <w:rFonts w:ascii="Times New Roman" w:hAnsi="Times New Roman"/>
          <w:sz w:val="24"/>
          <w:szCs w:val="24"/>
        </w:rPr>
        <w:t xml:space="preserve">– </w:t>
      </w:r>
      <w:r w:rsidRPr="00CD3276">
        <w:rPr>
          <w:rFonts w:ascii="Times New Roman" w:hAnsi="Times New Roman"/>
          <w:sz w:val="24"/>
          <w:szCs w:val="24"/>
        </w:rPr>
        <w:t>при наличии предусмотренных законодательством оснований для его возмещения, в том числе при наличии документально подтвержденного намерения Администрации предъявить требование о возмещении ущерба; при отсутствии таких оснований стоимость указанных активов относится на расходы текущего периода в порядке, установленном нормативными правовыми актами, регулирующими ведение бюджетного учета;</w:t>
      </w:r>
    </w:p>
    <w:p w14:paraId="0738C1FE" w14:textId="52AAF990" w:rsidR="00EB2BFE" w:rsidRPr="00CD3276" w:rsidRDefault="00097048" w:rsidP="00097048">
      <w:pPr>
        <w:pStyle w:val="af1"/>
        <w:numPr>
          <w:ilvl w:val="0"/>
          <w:numId w:val="10"/>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в отношении поврежденных активов, пригодных для дальнейшего использования или реализации, при наличии предусмотренных федеральными стандартами бухгалтерского учета государственных финансов оснований признается обесценение и корректируется балансовая стоимость таких активов в порядке, установленном соответствующими стандартами;</w:t>
      </w:r>
    </w:p>
    <w:p w14:paraId="2776F236" w14:textId="70EDBD3B" w:rsidR="00EB2BFE" w:rsidRPr="00CD3276" w:rsidRDefault="00F93E2B" w:rsidP="00097048">
      <w:pPr>
        <w:pStyle w:val="af1"/>
        <w:numPr>
          <w:ilvl w:val="0"/>
          <w:numId w:val="10"/>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 xml:space="preserve">дебиторская задолженность, признанная безнадежной к взысканию, подлежит списанию, а кредиторская задолженность </w:t>
      </w:r>
      <w:bookmarkStart w:id="0" w:name="_Hlk241992849"/>
      <w:r w:rsidRPr="00CD3276">
        <w:rPr>
          <w:rFonts w:ascii="Times New Roman" w:hAnsi="Times New Roman"/>
          <w:sz w:val="24"/>
          <w:szCs w:val="24"/>
        </w:rPr>
        <w:t xml:space="preserve">– </w:t>
      </w:r>
      <w:bookmarkEnd w:id="0"/>
      <w:r w:rsidRPr="00CD3276">
        <w:rPr>
          <w:rFonts w:ascii="Times New Roman" w:hAnsi="Times New Roman"/>
          <w:sz w:val="24"/>
          <w:szCs w:val="24"/>
        </w:rPr>
        <w:t xml:space="preserve">списанию (прекращению признания) при наличии предусмотренных законодательством оснований и в установленном порядке. Соответствующие операции отражаются в бюджетном учете Администрации на основании решений, принятых уполномоченными лицами в соответствии с законодательством Российской Федерации и муниципальными </w:t>
      </w:r>
      <w:r w:rsidRPr="00CD3276">
        <w:rPr>
          <w:rFonts w:ascii="Times New Roman" w:hAnsi="Times New Roman"/>
          <w:sz w:val="24"/>
          <w:szCs w:val="24"/>
        </w:rPr>
        <w:lastRenderedPageBreak/>
        <w:t>правовыми актами. Выявление такой задолженности при инвентаризации само по себе не является основанием для ее списания</w:t>
      </w:r>
      <w:r w:rsidR="00097048" w:rsidRPr="00CD3276">
        <w:rPr>
          <w:rFonts w:ascii="Times New Roman" w:hAnsi="Times New Roman"/>
          <w:sz w:val="24"/>
          <w:szCs w:val="24"/>
        </w:rPr>
        <w:t>;</w:t>
      </w:r>
    </w:p>
    <w:p w14:paraId="1936B94B" w14:textId="751842D0" w:rsidR="00EB2BFE" w:rsidRPr="00CD3276" w:rsidRDefault="00F93E2B" w:rsidP="00097048">
      <w:pPr>
        <w:pStyle w:val="af1"/>
        <w:numPr>
          <w:ilvl w:val="0"/>
          <w:numId w:val="10"/>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иные выявленные при инвентаризации расхождения по объектам бухгалтерского учета, не урегулированные подпунктами 1 - 4 настоящего пункта, после установления их причин и документального подтверждения отражаются в бюджетном учете Администрации путем внесения необходимых исправлений в порядке, установленном законодательством Российской Федерации и учетной политикой Администрации</w:t>
      </w:r>
      <w:r w:rsidR="00097048" w:rsidRPr="00CD3276">
        <w:rPr>
          <w:rFonts w:ascii="Times New Roman" w:hAnsi="Times New Roman"/>
          <w:sz w:val="24"/>
          <w:szCs w:val="24"/>
        </w:rPr>
        <w:t>.</w:t>
      </w:r>
    </w:p>
    <w:p w14:paraId="636F2426" w14:textId="106C8BAE" w:rsidR="00EB2BFE" w:rsidRPr="00CD3276" w:rsidRDefault="009A15F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1.11. Зачет выявленных при инвентаризации излишков и недостач запасов и иных аналогичных активов в результате пересортицы допускается в исключительных случаях за один и тот же проверяемый период, у одного и того же материально ответственного лица, в отношении активов одного и того же наименования и в тождественных количествах.</w:t>
      </w:r>
    </w:p>
    <w:p w14:paraId="39CA9E98" w14:textId="556B7809"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1.12. </w:t>
      </w:r>
      <w:r w:rsidR="009A15FC" w:rsidRPr="00CD3276">
        <w:rPr>
          <w:rFonts w:ascii="Times New Roman" w:hAnsi="Times New Roman"/>
          <w:sz w:val="24"/>
          <w:szCs w:val="24"/>
        </w:rPr>
        <w:t>Если стоимость недостающих активов превышает стоимость активов, выявленных в излишке и зачтенных в результате пересортицы, разница в стоимости отражается в бюджетном учете Администрации в порядке, предусмотренном подпунктом 2 пункта 1.10 настоящего Положения</w:t>
      </w:r>
      <w:r w:rsidRPr="00CD3276">
        <w:rPr>
          <w:rFonts w:ascii="Times New Roman" w:hAnsi="Times New Roman"/>
          <w:sz w:val="24"/>
          <w:szCs w:val="24"/>
        </w:rPr>
        <w:t>.</w:t>
      </w:r>
    </w:p>
    <w:p w14:paraId="2D33106D" w14:textId="16A15546"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1.13. </w:t>
      </w:r>
      <w:r w:rsidR="009A15FC" w:rsidRPr="00CD3276">
        <w:rPr>
          <w:rFonts w:ascii="Times New Roman" w:hAnsi="Times New Roman"/>
          <w:bCs/>
          <w:sz w:val="24"/>
          <w:szCs w:val="24"/>
        </w:rPr>
        <w:t>Внеплановая инвентаризация, проведение которой не является обязательным в силу законодательства Российской Федерации или настоящего Положения, проводится по решению главы администрации</w:t>
      </w:r>
      <w:r w:rsidRPr="00CD3276">
        <w:rPr>
          <w:rFonts w:ascii="Times New Roman" w:hAnsi="Times New Roman"/>
          <w:bCs/>
          <w:sz w:val="24"/>
          <w:szCs w:val="24"/>
        </w:rPr>
        <w:t>.</w:t>
      </w:r>
    </w:p>
    <w:p w14:paraId="1B09EBF5" w14:textId="77777777"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 1.14. Проведение инвентаризации обязательно:</w:t>
      </w:r>
    </w:p>
    <w:p w14:paraId="19E7DF99" w14:textId="49BB1FD6" w:rsidR="00BA6E40" w:rsidRPr="00CD3276" w:rsidRDefault="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1) </w:t>
      </w:r>
      <w:r w:rsidR="0072567A" w:rsidRPr="00CD3276">
        <w:rPr>
          <w:rFonts w:ascii="Times New Roman" w:hAnsi="Times New Roman"/>
          <w:sz w:val="24"/>
          <w:szCs w:val="24"/>
        </w:rPr>
        <w:t>при составлении годовой бюджетной отчетности Администрации – в отношении объектов, указанных в пункте 1.2 настоящего Положения, по состоянию на отчетную дату. Сроки проведения инвентаризации устанавливаются с учетом требований законодательства Российской Федерации и учетной политики Администрации;</w:t>
      </w:r>
    </w:p>
    <w:p w14:paraId="3750403D" w14:textId="261A22EB" w:rsidR="00EB2BFE" w:rsidRPr="00CD3276" w:rsidRDefault="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2) при передаче (возврате) активов Администрации или ее имущественного комплекса в аренду, управление либо безвозмездное пользование, за исключением случаев, когда такая передача (возврат) осуществляется в рамках обычной деятельности Администрации, а также при отчуждении активов Администрации </w:t>
      </w:r>
      <w:r w:rsidR="00CD3276">
        <w:rPr>
          <w:rFonts w:ascii="Times New Roman" w:hAnsi="Times New Roman"/>
          <w:sz w:val="24"/>
          <w:szCs w:val="24"/>
        </w:rPr>
        <w:t xml:space="preserve">– </w:t>
      </w:r>
      <w:r w:rsidRPr="00CD3276">
        <w:rPr>
          <w:rFonts w:ascii="Times New Roman" w:hAnsi="Times New Roman"/>
          <w:sz w:val="24"/>
          <w:szCs w:val="24"/>
        </w:rPr>
        <w:t>непосредственно перед такой передачей (возвратом) или отчуждением соответственно;</w:t>
      </w:r>
    </w:p>
    <w:p w14:paraId="1DA52FC0" w14:textId="3B976BF3" w:rsidR="00BA6E40" w:rsidRPr="00CD3276" w:rsidRDefault="00BA6E40" w:rsidP="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 при смене работника, на которого возложена материальная ответственность, – по состоянию на день приемки-передачи дел;</w:t>
      </w:r>
    </w:p>
    <w:p w14:paraId="6DBD9084" w14:textId="0B0876EF" w:rsidR="00BA6E40" w:rsidRPr="00CD3276" w:rsidRDefault="00BA6E40" w:rsidP="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 при установлении факта утраты или повреждения активов – непосредственно после установления такого факта;</w:t>
      </w:r>
    </w:p>
    <w:p w14:paraId="5C0EBF1C" w14:textId="398FFB99" w:rsidR="00BA6E40" w:rsidRPr="00CD3276" w:rsidRDefault="00BA6E40" w:rsidP="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5) </w:t>
      </w:r>
      <w:r w:rsidR="00A533A2" w:rsidRPr="00CD3276">
        <w:rPr>
          <w:rFonts w:ascii="Times New Roman" w:hAnsi="Times New Roman"/>
          <w:sz w:val="24"/>
          <w:szCs w:val="24"/>
        </w:rPr>
        <w:t>при пожаре, аварии, стихийном бедствии или иной чрезвычайной ситуации – непосредственно после окончания соответствующего события, если проведение инвентаризации возможно с учетом требований безопасности</w:t>
      </w:r>
      <w:r w:rsidRPr="00CD3276">
        <w:rPr>
          <w:rFonts w:ascii="Times New Roman" w:hAnsi="Times New Roman"/>
          <w:sz w:val="24"/>
          <w:szCs w:val="24"/>
        </w:rPr>
        <w:t>;</w:t>
      </w:r>
    </w:p>
    <w:p w14:paraId="27BC884D" w14:textId="1E99F1F4" w:rsidR="00BA6E40" w:rsidRPr="00CD3276" w:rsidRDefault="00BA6E40" w:rsidP="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6) при реорганизации Администрации, за исключением реорганизации в форме преобразования, или ее ликвидации – перед составлением передаточного акта, разделительного баланса или ликвидационного баланса соответственно;</w:t>
      </w:r>
    </w:p>
    <w:p w14:paraId="13AA1197" w14:textId="06C5BB1B" w:rsidR="00EB2BFE" w:rsidRPr="00CD3276" w:rsidRDefault="00BA6E40" w:rsidP="00BA6E4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7) в иных случаях, предусмотренных законодательством Российской Федерации.</w:t>
      </w:r>
    </w:p>
    <w:p w14:paraId="7E71866C" w14:textId="77777777" w:rsidR="00EB2BFE" w:rsidRPr="00CD3276" w:rsidRDefault="00EB2BFE">
      <w:pPr>
        <w:autoSpaceDE w:val="0"/>
        <w:autoSpaceDN w:val="0"/>
        <w:adjustRightInd w:val="0"/>
        <w:rPr>
          <w:rFonts w:ascii="Times New Roman" w:hAnsi="Times New Roman"/>
          <w:b/>
          <w:bCs/>
          <w:sz w:val="24"/>
          <w:szCs w:val="24"/>
        </w:rPr>
      </w:pPr>
    </w:p>
    <w:p w14:paraId="643EE2C1"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2. Общие правила проведения инвентаризации </w:t>
      </w:r>
    </w:p>
    <w:p w14:paraId="5B8DFA53" w14:textId="77777777" w:rsidR="00EB2BFE" w:rsidRPr="00CD3276" w:rsidRDefault="00EB2BFE">
      <w:pPr>
        <w:autoSpaceDE w:val="0"/>
        <w:autoSpaceDN w:val="0"/>
        <w:adjustRightInd w:val="0"/>
        <w:ind w:firstLine="567"/>
        <w:rPr>
          <w:rFonts w:ascii="Times New Roman" w:hAnsi="Times New Roman"/>
          <w:sz w:val="24"/>
          <w:szCs w:val="24"/>
        </w:rPr>
      </w:pPr>
    </w:p>
    <w:p w14:paraId="53F23226" w14:textId="07678792" w:rsidR="00A9470C"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 Проведение инвентаризации оформляется распоряжением главы администрации. В распоряжении указываются:</w:t>
      </w:r>
    </w:p>
    <w:p w14:paraId="3B7F9F9C" w14:textId="29C89F97" w:rsidR="00A9470C"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lastRenderedPageBreak/>
        <w:t>1) основание проведения инвентаризации и перечень объектов инвентаризации;</w:t>
      </w:r>
    </w:p>
    <w:p w14:paraId="6637B662" w14:textId="109F3C80" w:rsidR="00A9470C"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 дата, по состоянию на которую проводится инвентаризация;</w:t>
      </w:r>
    </w:p>
    <w:p w14:paraId="3B843E33" w14:textId="47E0A968" w:rsidR="00A9470C"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 даты начала и окончания инвентаризации;</w:t>
      </w:r>
    </w:p>
    <w:p w14:paraId="1BDE2730" w14:textId="646F903B" w:rsidR="00A9470C"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 инвентаризационная комиссия, проводящая инвентаризацию: постоянно действующая комиссия, состав которой утвержден приложением № 2 к настоящему постановлению, либо специально создаваемая комиссия с указанием ее состава;</w:t>
      </w:r>
    </w:p>
    <w:p w14:paraId="70C937C9" w14:textId="15415BB2" w:rsidR="00EB2BFE"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5) срок представления документов, оформленных по результатам инвентаризации, и, при необходимости, иные организационные поручения.</w:t>
      </w:r>
    </w:p>
    <w:p w14:paraId="726E20F6" w14:textId="58903555" w:rsidR="00EB2BFE" w:rsidRPr="00CD3276" w:rsidRDefault="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2.2. Глава администрации обеспечивает условия, необходимые для своевременного, полного и достоверного проведения инвентаризации, в том числе обеспечивает инвентаризационной комиссии доступ к объектам инвентаризации и местам их нахождения, предоставление необходимых документов и содействие работников Администрации.</w:t>
      </w:r>
    </w:p>
    <w:p w14:paraId="28C6B85E" w14:textId="4F3BF969" w:rsidR="00A9470C" w:rsidRPr="00CD3276" w:rsidRDefault="00A9470C" w:rsidP="00A9470C">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2.3. Для проведения инвентаризации в Администрации действует постоянно действующая инвентаризационная комиссия, состав которой утверждается приложением № 2 к настоящему постановлению. При необходимости, в том числе при большом объеме работ или одновременном проведении инвентаризации нескольких объектов, распоряжением главы администрации могут создаваться рабочие инвентаризационные комиссии. В распоряжении определяются состав таких комиссий, объекты и сроки проведения инвентаризации.</w:t>
      </w:r>
    </w:p>
    <w:p w14:paraId="76E8C2B9" w14:textId="6A9BA42B" w:rsidR="00EB2BFE" w:rsidRPr="00CD3276" w:rsidRDefault="00A9470C" w:rsidP="00A9470C">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В состав инвентаризационных комиссий включаются должностные лица и работники Администрации, в том числе работники, осуществляющие бюджетный учет, а также иные специалисты, необходимые для проверки соответствующих объектов. Материально ответственные лица, на которых возложена ответственность за сохранность проверяемых комиссией объектов, в ее состав не включаются.</w:t>
      </w:r>
    </w:p>
    <w:p w14:paraId="5A831789" w14:textId="30E41E31"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2.4</w:t>
      </w:r>
      <w:r w:rsidR="004C7F02" w:rsidRPr="00CD3276">
        <w:rPr>
          <w:rFonts w:ascii="Times New Roman" w:hAnsi="Times New Roman"/>
          <w:sz w:val="24"/>
          <w:szCs w:val="24"/>
        </w:rPr>
        <w:t>.</w:t>
      </w:r>
      <w:r w:rsidRPr="00CD3276">
        <w:rPr>
          <w:rFonts w:ascii="Times New Roman" w:hAnsi="Times New Roman"/>
          <w:sz w:val="24"/>
          <w:szCs w:val="24"/>
        </w:rPr>
        <w:t xml:space="preserve"> </w:t>
      </w:r>
      <w:r w:rsidR="00A9470C" w:rsidRPr="00CD3276">
        <w:rPr>
          <w:rFonts w:ascii="Times New Roman" w:hAnsi="Times New Roman"/>
          <w:sz w:val="24"/>
          <w:szCs w:val="24"/>
        </w:rPr>
        <w:t>При проведении инвентаризации несколькими комиссиями распределение между ними объектов инвентаризации, обязанностей и порядка взаимодействия устанавливается распоряжением главы администрации о проведении инвентаризации</w:t>
      </w:r>
      <w:r w:rsidRPr="00CD3276">
        <w:rPr>
          <w:rFonts w:ascii="Times New Roman" w:hAnsi="Times New Roman"/>
          <w:sz w:val="24"/>
          <w:szCs w:val="24"/>
        </w:rPr>
        <w:t>.</w:t>
      </w:r>
    </w:p>
    <w:p w14:paraId="722AC4FF" w14:textId="3A66FF70"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2.5</w:t>
      </w:r>
      <w:r w:rsidR="004C7F02" w:rsidRPr="00CD3276">
        <w:rPr>
          <w:rFonts w:ascii="Times New Roman" w:hAnsi="Times New Roman"/>
          <w:sz w:val="24"/>
          <w:szCs w:val="24"/>
        </w:rPr>
        <w:t>.</w:t>
      </w:r>
      <w:r w:rsidRPr="00CD3276">
        <w:rPr>
          <w:rFonts w:ascii="Times New Roman" w:hAnsi="Times New Roman"/>
          <w:sz w:val="24"/>
          <w:szCs w:val="24"/>
        </w:rPr>
        <w:t xml:space="preserve"> </w:t>
      </w:r>
      <w:r w:rsidR="00A9470C" w:rsidRPr="00CD3276">
        <w:rPr>
          <w:rFonts w:ascii="Times New Roman" w:hAnsi="Times New Roman"/>
          <w:sz w:val="24"/>
          <w:szCs w:val="24"/>
        </w:rPr>
        <w:t>Лица, на которых возложена материальная ответственность за сохранность объектов инвентаризации, не включаются в состав комиссии, проводящей инвентаризацию этих объектов</w:t>
      </w:r>
      <w:r w:rsidRPr="00CD3276">
        <w:rPr>
          <w:rFonts w:ascii="Times New Roman" w:hAnsi="Times New Roman"/>
          <w:sz w:val="24"/>
          <w:szCs w:val="24"/>
        </w:rPr>
        <w:t>.</w:t>
      </w:r>
    </w:p>
    <w:p w14:paraId="6DD46FDB" w14:textId="67A968AA"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2.6</w:t>
      </w:r>
      <w:r w:rsidR="004C7F02" w:rsidRPr="00CD3276">
        <w:rPr>
          <w:rFonts w:ascii="Times New Roman" w:hAnsi="Times New Roman"/>
          <w:sz w:val="24"/>
          <w:szCs w:val="24"/>
        </w:rPr>
        <w:t>.</w:t>
      </w:r>
      <w:r w:rsidRPr="00CD3276">
        <w:rPr>
          <w:rFonts w:ascii="Times New Roman" w:hAnsi="Times New Roman"/>
          <w:sz w:val="24"/>
          <w:szCs w:val="24"/>
        </w:rPr>
        <w:t xml:space="preserve"> </w:t>
      </w:r>
      <w:r w:rsidR="00A9470C" w:rsidRPr="00CD3276">
        <w:rPr>
          <w:rFonts w:ascii="Times New Roman" w:hAnsi="Times New Roman"/>
          <w:sz w:val="24"/>
          <w:szCs w:val="24"/>
        </w:rPr>
        <w:t xml:space="preserve">В </w:t>
      </w:r>
      <w:r w:rsidR="00A620AD" w:rsidRPr="00CD3276">
        <w:rPr>
          <w:rFonts w:ascii="Times New Roman" w:hAnsi="Times New Roman"/>
          <w:sz w:val="24"/>
          <w:szCs w:val="24"/>
        </w:rPr>
        <w:t>состав каждой инвентаризационной комиссии включается не менее четырех членов, в том числе председатель комиссии. Секретарь комиссии, если на него возложены соответствующие обязанности и он включен в состав комиссии, учитывается при определении ее численности</w:t>
      </w:r>
      <w:r w:rsidRPr="00CD3276">
        <w:rPr>
          <w:rFonts w:ascii="Times New Roman" w:hAnsi="Times New Roman"/>
          <w:sz w:val="24"/>
          <w:szCs w:val="24"/>
        </w:rPr>
        <w:t>.</w:t>
      </w:r>
    </w:p>
    <w:p w14:paraId="6123528A" w14:textId="01BE95F6" w:rsidR="00A9470C" w:rsidRPr="00CD3276" w:rsidRDefault="00000000"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2.7</w:t>
      </w:r>
      <w:r w:rsidR="004C7F02" w:rsidRPr="00CD3276">
        <w:rPr>
          <w:rFonts w:ascii="Times New Roman" w:hAnsi="Times New Roman"/>
          <w:sz w:val="24"/>
          <w:szCs w:val="24"/>
        </w:rPr>
        <w:t>.</w:t>
      </w:r>
      <w:r w:rsidRPr="00CD3276">
        <w:rPr>
          <w:rFonts w:ascii="Times New Roman" w:hAnsi="Times New Roman"/>
          <w:sz w:val="24"/>
          <w:szCs w:val="24"/>
        </w:rPr>
        <w:t xml:space="preserve"> </w:t>
      </w:r>
      <w:r w:rsidR="00A9470C" w:rsidRPr="00CD3276">
        <w:rPr>
          <w:rFonts w:ascii="Times New Roman" w:hAnsi="Times New Roman"/>
          <w:sz w:val="24"/>
          <w:szCs w:val="24"/>
        </w:rPr>
        <w:t>Инвентаризация основных средств, запасов, наличных денежных средств, денежных документов и иных активов, фактическое наличие которых устанавливается путем непосредственной проверки, проводится по местам нахождения этих активов и отдельно по каждому материально ответственному лицу.</w:t>
      </w:r>
    </w:p>
    <w:p w14:paraId="2A59A12D" w14:textId="23226B99" w:rsidR="00EB2BFE" w:rsidRPr="00CD3276" w:rsidRDefault="00A9470C" w:rsidP="00A9470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Фактическое наличие указанных активов устанавливается инвентаризационной комиссией в присутствии материально ответственного лица, которому они вверены. Не допускается определять фактическое наличие активов со слов материально ответственного лица или только на основании данных бюджетного учета.</w:t>
      </w:r>
    </w:p>
    <w:p w14:paraId="4B88FB09" w14:textId="63720106"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2.8</w:t>
      </w:r>
      <w:r w:rsidR="001A1F9F">
        <w:rPr>
          <w:rFonts w:ascii="Times New Roman" w:hAnsi="Times New Roman"/>
          <w:sz w:val="24"/>
          <w:szCs w:val="24"/>
        </w:rPr>
        <w:t>.</w:t>
      </w:r>
      <w:r w:rsidRPr="00CD3276">
        <w:rPr>
          <w:rFonts w:ascii="Times New Roman" w:hAnsi="Times New Roman"/>
          <w:sz w:val="24"/>
          <w:szCs w:val="24"/>
        </w:rPr>
        <w:t xml:space="preserve"> </w:t>
      </w:r>
      <w:r w:rsidR="00A9470C" w:rsidRPr="00CD3276">
        <w:rPr>
          <w:rFonts w:ascii="Times New Roman" w:hAnsi="Times New Roman"/>
          <w:sz w:val="24"/>
          <w:szCs w:val="24"/>
        </w:rPr>
        <w:t>Фактическое наличие запасов, находящихся в неповрежденной упаковке поставщика, допускается определять по данным сопроводительных документов поставщика при обязательном пересчете количества упаковок и выборочной проверке в натуре содержимого отдельных упаковок</w:t>
      </w:r>
      <w:r w:rsidRPr="00CD3276">
        <w:rPr>
          <w:rFonts w:ascii="Times New Roman" w:hAnsi="Times New Roman"/>
          <w:sz w:val="24"/>
          <w:szCs w:val="24"/>
        </w:rPr>
        <w:t>.</w:t>
      </w:r>
    </w:p>
    <w:p w14:paraId="6113713E" w14:textId="7A4A3DC6" w:rsidR="00EB2BFE" w:rsidRPr="00CD3276" w:rsidRDefault="00000000">
      <w:pPr>
        <w:tabs>
          <w:tab w:val="left" w:pos="4536"/>
        </w:tabs>
        <w:autoSpaceDE w:val="0"/>
        <w:autoSpaceDN w:val="0"/>
        <w:adjustRightInd w:val="0"/>
        <w:ind w:firstLine="567"/>
        <w:rPr>
          <w:rFonts w:ascii="Times New Roman" w:hAnsi="Times New Roman"/>
          <w:sz w:val="24"/>
          <w:szCs w:val="24"/>
        </w:rPr>
      </w:pPr>
      <w:r w:rsidRPr="00CD3276">
        <w:rPr>
          <w:rFonts w:ascii="Times New Roman" w:hAnsi="Times New Roman"/>
          <w:sz w:val="24"/>
          <w:szCs w:val="24"/>
        </w:rPr>
        <w:lastRenderedPageBreak/>
        <w:t xml:space="preserve">2.9 </w:t>
      </w:r>
      <w:r w:rsidR="004C7F02" w:rsidRPr="00CD3276">
        <w:rPr>
          <w:rFonts w:ascii="Times New Roman" w:hAnsi="Times New Roman"/>
          <w:sz w:val="24"/>
          <w:szCs w:val="24"/>
        </w:rPr>
        <w:t>До начала проверки фактического наличия активов инвентаризационная комиссия получает последние первичные учетные документы, отражающие движение этих активов по состоянию на дату, указанную в распоряжении главы администрации как дата, по состоянию на которую проводится инвентаризация. Председатель инвентаризационной комиссии визирует указанные документы отметкой «До инвентаризации на „_</w:t>
      </w:r>
      <w:r w:rsidR="001A1F9F">
        <w:rPr>
          <w:rFonts w:ascii="Times New Roman" w:hAnsi="Times New Roman"/>
          <w:sz w:val="24"/>
          <w:szCs w:val="24"/>
        </w:rPr>
        <w:t>_</w:t>
      </w:r>
      <w:r w:rsidR="004C7F02" w:rsidRPr="00CD3276">
        <w:rPr>
          <w:rFonts w:ascii="Times New Roman" w:hAnsi="Times New Roman"/>
          <w:sz w:val="24"/>
          <w:szCs w:val="24"/>
        </w:rPr>
        <w:t>“ __________ 20</w:t>
      </w:r>
      <w:r w:rsidR="00A533A2" w:rsidRPr="00CD3276">
        <w:rPr>
          <w:rFonts w:ascii="Times New Roman" w:hAnsi="Times New Roman"/>
          <w:sz w:val="24"/>
          <w:szCs w:val="24"/>
        </w:rPr>
        <w:t>__</w:t>
      </w:r>
      <w:r w:rsidR="004C7F02" w:rsidRPr="00CD3276">
        <w:rPr>
          <w:rFonts w:ascii="Times New Roman" w:hAnsi="Times New Roman"/>
          <w:sz w:val="24"/>
          <w:szCs w:val="24"/>
        </w:rPr>
        <w:t>г.». Если фактическая проверка проводится после этой даты, при определении результатов инвентаризации учитываются документы о движении активов за промежуточный период</w:t>
      </w:r>
      <w:r w:rsidRPr="00CD3276">
        <w:rPr>
          <w:rFonts w:ascii="Times New Roman" w:hAnsi="Times New Roman"/>
          <w:sz w:val="24"/>
          <w:szCs w:val="24"/>
        </w:rPr>
        <w:t>.</w:t>
      </w:r>
    </w:p>
    <w:p w14:paraId="41EC43B8" w14:textId="078BA050"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2.10</w:t>
      </w:r>
      <w:r w:rsidR="004C7F02" w:rsidRPr="00CD3276">
        <w:rPr>
          <w:rFonts w:ascii="Times New Roman" w:hAnsi="Times New Roman"/>
          <w:sz w:val="24"/>
          <w:szCs w:val="24"/>
        </w:rPr>
        <w:t>.</w:t>
      </w:r>
      <w:r w:rsidRPr="00CD3276">
        <w:rPr>
          <w:rFonts w:ascii="Times New Roman" w:hAnsi="Times New Roman"/>
          <w:sz w:val="24"/>
          <w:szCs w:val="24"/>
        </w:rPr>
        <w:t xml:space="preserve"> </w:t>
      </w:r>
      <w:r w:rsidR="00A9470C" w:rsidRPr="00CD3276">
        <w:rPr>
          <w:rFonts w:ascii="Times New Roman" w:hAnsi="Times New Roman"/>
          <w:sz w:val="24"/>
          <w:szCs w:val="24"/>
        </w:rPr>
        <w:t>До начала инвентаризации материально ответственные лица представляют инвентаризационной комиссии расписки о том, что первичные учетные документы о движении вверенных им активов переданы в бухгалтерскую службу или инвентаризационной комиссии, поступившие активы оформлены и приняты к учету, а выбывшие – оформлены первичными учетными документами. Аналогичные расписки представляют лица, получившие денежные средства под отчет, а также лица, которым выданы доверенности на получение активов</w:t>
      </w:r>
      <w:r w:rsidRPr="00CD3276">
        <w:rPr>
          <w:rFonts w:ascii="Times New Roman" w:hAnsi="Times New Roman"/>
          <w:sz w:val="24"/>
          <w:szCs w:val="24"/>
        </w:rPr>
        <w:t>.</w:t>
      </w:r>
    </w:p>
    <w:p w14:paraId="1FEECEC6" w14:textId="7F3828B5"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2.11</w:t>
      </w:r>
      <w:r w:rsidR="00162A32">
        <w:rPr>
          <w:rFonts w:ascii="Times New Roman" w:hAnsi="Times New Roman"/>
          <w:sz w:val="24"/>
          <w:szCs w:val="24"/>
        </w:rPr>
        <w:t>.</w:t>
      </w:r>
      <w:r w:rsidR="00E93BA4" w:rsidRPr="00CD3276">
        <w:rPr>
          <w:rFonts w:ascii="Times New Roman" w:hAnsi="Times New Roman"/>
          <w:sz w:val="24"/>
          <w:szCs w:val="24"/>
        </w:rPr>
        <w:t xml:space="preserve"> Фактическое наличие активов, подлежащих непосредственной проверке, устанавливается способами, соответствующими их виду и характеру, в том числе путем подсчета, взвешивания, обмера или осмотра, с соблюдением требований пункта 1.6 настоящего Положения</w:t>
      </w:r>
      <w:r w:rsidRPr="00CD3276">
        <w:rPr>
          <w:rFonts w:ascii="Times New Roman" w:hAnsi="Times New Roman"/>
          <w:sz w:val="24"/>
          <w:szCs w:val="24"/>
        </w:rPr>
        <w:t>.</w:t>
      </w:r>
    </w:p>
    <w:p w14:paraId="277F4F1C" w14:textId="279E2DA8"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2.12</w:t>
      </w:r>
      <w:r w:rsidR="001A1F9F">
        <w:rPr>
          <w:rFonts w:ascii="Times New Roman" w:hAnsi="Times New Roman"/>
          <w:sz w:val="24"/>
          <w:szCs w:val="24"/>
        </w:rPr>
        <w:t>.</w:t>
      </w:r>
      <w:r w:rsidRPr="00CD3276">
        <w:rPr>
          <w:rFonts w:ascii="Times New Roman" w:hAnsi="Times New Roman"/>
          <w:sz w:val="24"/>
          <w:szCs w:val="24"/>
        </w:rPr>
        <w:t xml:space="preserve"> </w:t>
      </w:r>
      <w:r w:rsidR="00E93BA4" w:rsidRPr="00CD3276">
        <w:rPr>
          <w:rFonts w:ascii="Times New Roman" w:hAnsi="Times New Roman"/>
          <w:sz w:val="24"/>
          <w:szCs w:val="24"/>
        </w:rPr>
        <w:t>Если проверка фактического наличия активов проводится в течение нескольких дней, в отсутствие инвентаризационной комиссии доступ в места хранения проверяемых активов должен быть ограничен. На время перерывов в работе комиссии помещения, в которых находятся такие активы, опечатываются либо принимаются иные меры, обеспечивающие их сохранность и исключающие несанкционированное перемещение</w:t>
      </w:r>
      <w:r w:rsidRPr="00CD3276">
        <w:rPr>
          <w:rFonts w:ascii="Times New Roman" w:hAnsi="Times New Roman"/>
          <w:sz w:val="24"/>
          <w:szCs w:val="24"/>
        </w:rPr>
        <w:t>.</w:t>
      </w:r>
    </w:p>
    <w:p w14:paraId="5A0A9C18" w14:textId="7BB03E90"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2.13</w:t>
      </w:r>
      <w:r w:rsidR="00162A32">
        <w:rPr>
          <w:rFonts w:ascii="Times New Roman" w:hAnsi="Times New Roman"/>
          <w:sz w:val="24"/>
          <w:szCs w:val="24"/>
        </w:rPr>
        <w:t xml:space="preserve">. </w:t>
      </w:r>
      <w:r w:rsidR="00E93BA4" w:rsidRPr="00CD3276">
        <w:rPr>
          <w:rFonts w:ascii="Times New Roman" w:hAnsi="Times New Roman"/>
          <w:sz w:val="24"/>
          <w:szCs w:val="24"/>
        </w:rPr>
        <w:t>Если после проверки фактического наличия активов, но до открытия помещения, в котором они находятся, материально ответственное лицо обнаружит ошибку в документе инвентаризации, оно обязано незамедлительно сообщить об этом председателю инвентаризационной комиссии. Инвентаризационная комиссия проверяет заявление в присутствии материально ответственного лица. При подтверждении ошибки исправления вносятся в документ инвентаризации в порядке, установленном пунктом 2.18 настоящего Положения</w:t>
      </w:r>
      <w:r w:rsidRPr="00CD3276">
        <w:rPr>
          <w:rFonts w:ascii="Times New Roman" w:hAnsi="Times New Roman"/>
          <w:sz w:val="24"/>
          <w:szCs w:val="24"/>
        </w:rPr>
        <w:t>.</w:t>
      </w:r>
    </w:p>
    <w:p w14:paraId="64132407" w14:textId="1B315A22"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2.14</w:t>
      </w:r>
      <w:r w:rsidR="00162A32">
        <w:rPr>
          <w:rFonts w:ascii="Times New Roman" w:hAnsi="Times New Roman"/>
          <w:sz w:val="24"/>
          <w:szCs w:val="24"/>
        </w:rPr>
        <w:t xml:space="preserve">. </w:t>
      </w:r>
      <w:r w:rsidR="0040037C" w:rsidRPr="00CD3276">
        <w:rPr>
          <w:rFonts w:ascii="Times New Roman" w:hAnsi="Times New Roman"/>
          <w:sz w:val="24"/>
          <w:szCs w:val="24"/>
        </w:rPr>
        <w:t>Активы, поступившие после даты, по состоянию на которую проводится инвентаризация, но до ее завершения, принимаются материально ответственными лицами в присутствии членов инвентаризационной комиссии и оформляются первичными учетными документами в установленном порядке. Сведения о таких активах отражаются отдельно и не включаются в сведения о фактическом наличии активов на дату инвентаризации. Отдельный документ прилагается к документам, оформляющим результаты инвентаризации. Движение активов за промежуточный период учитывается при определении результатов инвентаризации в соответствии с пунктом 2.9 настоящего Положения</w:t>
      </w:r>
      <w:r w:rsidRPr="00CD3276">
        <w:rPr>
          <w:rFonts w:ascii="Times New Roman" w:hAnsi="Times New Roman"/>
          <w:sz w:val="24"/>
          <w:szCs w:val="24"/>
        </w:rPr>
        <w:t>.</w:t>
      </w:r>
    </w:p>
    <w:p w14:paraId="1A796D8B" w14:textId="3E078310" w:rsidR="00E93BA4" w:rsidRPr="00CD3276" w:rsidRDefault="00000000"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2.15</w:t>
      </w:r>
      <w:r w:rsidR="00162A32">
        <w:rPr>
          <w:rFonts w:ascii="Times New Roman" w:hAnsi="Times New Roman"/>
          <w:sz w:val="24"/>
          <w:szCs w:val="24"/>
        </w:rPr>
        <w:t xml:space="preserve">. </w:t>
      </w:r>
      <w:r w:rsidR="00E93BA4" w:rsidRPr="00CD3276">
        <w:rPr>
          <w:rFonts w:ascii="Times New Roman" w:hAnsi="Times New Roman"/>
          <w:sz w:val="24"/>
          <w:szCs w:val="24"/>
        </w:rPr>
        <w:t>Документ на бумажном носителе, содержащий сведения о фактическом наличии запасов и иных активов, фактическое наличие которых устанавливается путем непосредственной проверки, должен содержать, в частности:</w:t>
      </w:r>
    </w:p>
    <w:p w14:paraId="102C502C" w14:textId="4622770F" w:rsidR="00EB2BFE" w:rsidRPr="00CD3276" w:rsidRDefault="00E93BA4" w:rsidP="00E93BA4">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1) наименование каждого объекта инвентаризации, его идентифицирующие признаки (при наличии), фактическое количество и единицу измерения, применяемую в бюджетном учете;</w:t>
      </w:r>
    </w:p>
    <w:p w14:paraId="6E0AE82C" w14:textId="25046E56" w:rsidR="00E93BA4" w:rsidRPr="00CD3276" w:rsidRDefault="00E93BA4" w:rsidP="00E93BA4">
      <w:pPr>
        <w:ind w:firstLine="709"/>
        <w:rPr>
          <w:rFonts w:ascii="Times New Roman" w:hAnsi="Times New Roman"/>
          <w:sz w:val="24"/>
          <w:szCs w:val="24"/>
        </w:rPr>
      </w:pPr>
      <w:r w:rsidRPr="00CD3276">
        <w:rPr>
          <w:rFonts w:ascii="Times New Roman" w:hAnsi="Times New Roman"/>
          <w:sz w:val="24"/>
          <w:szCs w:val="24"/>
        </w:rPr>
        <w:t xml:space="preserve">2) количество порядковых номеров объектов инвентаризации и общее количество этих объектов в натуральных единицах измерения, указанных на каждой </w:t>
      </w:r>
      <w:r w:rsidRPr="00CD3276">
        <w:rPr>
          <w:rFonts w:ascii="Times New Roman" w:hAnsi="Times New Roman"/>
          <w:sz w:val="24"/>
          <w:szCs w:val="24"/>
        </w:rPr>
        <w:lastRenderedPageBreak/>
        <w:t xml:space="preserve">странице документа, </w:t>
      </w:r>
      <w:r w:rsidRPr="00CD3276">
        <w:rPr>
          <w:rFonts w:ascii="Times New Roman" w:eastAsia="Calibri" w:hAnsi="Times New Roman"/>
          <w:color w:val="auto"/>
          <w:kern w:val="2"/>
          <w:sz w:val="24"/>
          <w:szCs w:val="24"/>
          <w:lang w:eastAsia="en-US"/>
          <w14:ligatures w14:val="standardContextual"/>
        </w:rPr>
        <w:t xml:space="preserve">– </w:t>
      </w:r>
      <w:r w:rsidRPr="00CD3276">
        <w:rPr>
          <w:rFonts w:ascii="Times New Roman" w:hAnsi="Times New Roman"/>
          <w:sz w:val="24"/>
          <w:szCs w:val="24"/>
        </w:rPr>
        <w:t>прописью, независимо от единиц измерения, в которых объекты отражены;</w:t>
      </w:r>
    </w:p>
    <w:p w14:paraId="63EE1687" w14:textId="1202D1D5" w:rsidR="00E93BA4" w:rsidRPr="00CD3276" w:rsidRDefault="00E93BA4" w:rsidP="00E93BA4">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 xml:space="preserve">3) </w:t>
      </w:r>
      <w:r w:rsidR="0040037C" w:rsidRPr="00CD3276">
        <w:rPr>
          <w:rFonts w:ascii="Times New Roman" w:hAnsi="Times New Roman"/>
          <w:sz w:val="24"/>
          <w:szCs w:val="24"/>
        </w:rPr>
        <w:t>подпись лица, ответственного за сохранность объектов инвентаризации, подтверждающую, что проверка их фактического наличия проведена в его присутствии и что оно ознакомлено с внесенными в документ сведениями; замечания такого лица, если они имеются, указываются в документе или прилагаются к нему</w:t>
      </w:r>
      <w:r w:rsidRPr="00CD3276">
        <w:rPr>
          <w:rFonts w:ascii="Times New Roman" w:hAnsi="Times New Roman"/>
          <w:sz w:val="24"/>
          <w:szCs w:val="24"/>
        </w:rPr>
        <w:t>;</w:t>
      </w:r>
    </w:p>
    <w:p w14:paraId="0766421C" w14:textId="31D5407B" w:rsidR="00E93BA4" w:rsidRPr="00CD3276" w:rsidRDefault="00E93BA4" w:rsidP="00E93BA4">
      <w:pPr>
        <w:ind w:firstLine="709"/>
        <w:rPr>
          <w:rFonts w:ascii="Times New Roman" w:eastAsia="Calibri" w:hAnsi="Times New Roman"/>
          <w:color w:val="auto"/>
          <w:kern w:val="2"/>
          <w:sz w:val="24"/>
          <w:szCs w:val="24"/>
          <w:lang w:eastAsia="en-US"/>
          <w14:ligatures w14:val="standardContextual"/>
        </w:rPr>
      </w:pPr>
      <w:r w:rsidRPr="00CD3276">
        <w:rPr>
          <w:rFonts w:ascii="Times New Roman" w:hAnsi="Times New Roman"/>
          <w:sz w:val="24"/>
          <w:szCs w:val="24"/>
        </w:rPr>
        <w:t xml:space="preserve">4) при смене материально ответственных лиц </w:t>
      </w:r>
      <w:r w:rsidR="00A620AD" w:rsidRPr="00CD3276">
        <w:rPr>
          <w:rFonts w:ascii="Times New Roman" w:eastAsia="Calibri" w:hAnsi="Times New Roman"/>
          <w:color w:val="auto"/>
          <w:kern w:val="2"/>
          <w:sz w:val="24"/>
          <w:szCs w:val="24"/>
          <w:lang w:eastAsia="en-US"/>
          <w14:ligatures w14:val="standardContextual"/>
        </w:rPr>
        <w:t>–</w:t>
      </w:r>
      <w:r w:rsidRPr="00CD3276">
        <w:rPr>
          <w:rFonts w:ascii="Times New Roman" w:eastAsia="Calibri" w:hAnsi="Times New Roman"/>
          <w:color w:val="auto"/>
          <w:kern w:val="2"/>
          <w:sz w:val="24"/>
          <w:szCs w:val="24"/>
          <w:lang w:eastAsia="en-US"/>
          <w14:ligatures w14:val="standardContextual"/>
        </w:rPr>
        <w:t xml:space="preserve"> </w:t>
      </w:r>
      <w:r w:rsidRPr="00CD3276">
        <w:rPr>
          <w:rFonts w:ascii="Times New Roman" w:hAnsi="Times New Roman"/>
          <w:sz w:val="24"/>
          <w:szCs w:val="24"/>
        </w:rPr>
        <w:t>подписи лица, передавшего объекты инвентаризации, и лица, принявшего их;</w:t>
      </w:r>
    </w:p>
    <w:p w14:paraId="67BAFF7C" w14:textId="26976528" w:rsidR="00EB2BFE" w:rsidRPr="00CD3276" w:rsidRDefault="00E93BA4" w:rsidP="00E93BA4">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5) подписи всех членов инвентаризационной комиссии и соответствующего материально ответственного лица.</w:t>
      </w:r>
    </w:p>
    <w:p w14:paraId="0BE81F87" w14:textId="440B50A9" w:rsidR="00EB2BFE" w:rsidRPr="00CD3276" w:rsidRDefault="00000000">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2.16</w:t>
      </w:r>
      <w:r w:rsidR="00E93BA4" w:rsidRPr="00CD3276">
        <w:rPr>
          <w:rFonts w:ascii="Times New Roman" w:hAnsi="Times New Roman"/>
          <w:sz w:val="24"/>
          <w:szCs w:val="24"/>
        </w:rPr>
        <w:t>.</w:t>
      </w:r>
      <w:r w:rsidRPr="00CD3276">
        <w:rPr>
          <w:rFonts w:ascii="Times New Roman" w:hAnsi="Times New Roman"/>
          <w:sz w:val="24"/>
          <w:szCs w:val="24"/>
        </w:rPr>
        <w:t xml:space="preserve"> </w:t>
      </w:r>
      <w:r w:rsidR="00E93BA4" w:rsidRPr="00CD3276">
        <w:rPr>
          <w:rFonts w:ascii="Times New Roman" w:hAnsi="Times New Roman"/>
          <w:sz w:val="24"/>
          <w:szCs w:val="24"/>
        </w:rPr>
        <w:t xml:space="preserve">По объектам инвентаризации, учитываемым на забалансовых счетах и (или) </w:t>
      </w:r>
      <w:r w:rsidR="00162A32" w:rsidRPr="00CD3276">
        <w:rPr>
          <w:rFonts w:ascii="Times New Roman" w:hAnsi="Times New Roman"/>
          <w:sz w:val="24"/>
          <w:szCs w:val="24"/>
        </w:rPr>
        <w:t>сведения,</w:t>
      </w:r>
      <w:r w:rsidR="00E93BA4" w:rsidRPr="00CD3276">
        <w:rPr>
          <w:rFonts w:ascii="Times New Roman" w:hAnsi="Times New Roman"/>
          <w:sz w:val="24"/>
          <w:szCs w:val="24"/>
        </w:rPr>
        <w:t xml:space="preserve"> о которых подлежат раскрытию в бухгалтерской (финансовой) отчетности, а также по имуществу, имущественным правам и обязательствам, не отраженным в бюджетном учете Администрации, составляются отдельные документы инвентаризации</w:t>
      </w:r>
      <w:r w:rsidRPr="00CD3276">
        <w:rPr>
          <w:rFonts w:ascii="Times New Roman" w:hAnsi="Times New Roman"/>
          <w:sz w:val="24"/>
          <w:szCs w:val="24"/>
        </w:rPr>
        <w:t>.</w:t>
      </w:r>
    </w:p>
    <w:p w14:paraId="26005520" w14:textId="762604F9" w:rsidR="00E93BA4" w:rsidRPr="00CD3276" w:rsidRDefault="00000000"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2.17</w:t>
      </w:r>
      <w:r w:rsidR="00F0779C" w:rsidRPr="00CD3276">
        <w:rPr>
          <w:rFonts w:ascii="Times New Roman" w:hAnsi="Times New Roman"/>
          <w:sz w:val="24"/>
          <w:szCs w:val="24"/>
        </w:rPr>
        <w:t>.</w:t>
      </w:r>
      <w:r w:rsidRPr="00CD3276">
        <w:rPr>
          <w:rFonts w:ascii="Times New Roman" w:hAnsi="Times New Roman"/>
          <w:sz w:val="24"/>
          <w:szCs w:val="24"/>
        </w:rPr>
        <w:t xml:space="preserve"> </w:t>
      </w:r>
      <w:r w:rsidR="00E93BA4" w:rsidRPr="00CD3276">
        <w:rPr>
          <w:rFonts w:ascii="Times New Roman" w:hAnsi="Times New Roman"/>
          <w:sz w:val="24"/>
          <w:szCs w:val="24"/>
        </w:rPr>
        <w:t xml:space="preserve"> Документ инвентаризации на бумажном носителе, содержащий сведения о фактическом наличии объектов инвентаризации, не должен содержать незаполненных строк. Незаполненные строки на последней странице документа прочеркиваются.</w:t>
      </w:r>
    </w:p>
    <w:p w14:paraId="31AB7735" w14:textId="75CE7FB8" w:rsidR="00EB2BFE" w:rsidRPr="00CD3276" w:rsidRDefault="00E93BA4"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2.18. Исправления в документе инвентаризации, содержащем сведения о фактическом наличии объектов инвентаризации, вносятся и оформляются в порядке, установленном для исправления первичных учетных документов. Исправления в документе на бумажном носителе удостоверяются подписями всех членов инвентаризационной комиссии и соответствующего материально ответственного лица. Исправления в электронном документе оформляются в порядке, установленном для электронных первичных учетных документов.</w:t>
      </w:r>
    </w:p>
    <w:p w14:paraId="617B946C" w14:textId="4B4B0EDA" w:rsidR="00E93BA4" w:rsidRPr="00CD3276" w:rsidRDefault="00E93BA4"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2.19. К документам инвентаризации прилагаются, при необходимости:</w:t>
      </w:r>
    </w:p>
    <w:p w14:paraId="79A9DC20" w14:textId="19858C5A" w:rsidR="00E93BA4" w:rsidRPr="00CD3276" w:rsidRDefault="00E93BA4"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1) акты обмеров, технические расчеты и иные документы, подтверждающие результаты проверки объектов инвентаризации;</w:t>
      </w:r>
    </w:p>
    <w:p w14:paraId="27D9A2F7" w14:textId="3366134A" w:rsidR="00E93BA4" w:rsidRPr="00CD3276" w:rsidRDefault="00E93BA4"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 письменные объяснения материально ответственных лиц о выявленной пересортице;</w:t>
      </w:r>
    </w:p>
    <w:p w14:paraId="37854DD7" w14:textId="6DFED95E" w:rsidR="00E93BA4" w:rsidRPr="00CD3276" w:rsidRDefault="00E93BA4"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 письменные объяснения лиц, располагающих соответствующей информацией, о причинах возникновения разницы в стоимости, образовавшейся при зачете излишков и недостач по пересортице, и об основаниях, по которым эта разница не отнесена на виновных лиц.</w:t>
      </w:r>
    </w:p>
    <w:p w14:paraId="410BEB64" w14:textId="64E5E308" w:rsidR="00EB2BFE" w:rsidRPr="00CD3276" w:rsidRDefault="00E93BA4" w:rsidP="00E93BA4">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Инвентаризационная комиссия обеспечивает полноту и достоверность отражения в документах инвентаризации результатов проверки объектов инвентаризации, а также правильность и своевременность оформления этих документов.</w:t>
      </w:r>
    </w:p>
    <w:p w14:paraId="68FE74B9" w14:textId="4D330069" w:rsidR="00F0779C" w:rsidRPr="00CD3276" w:rsidRDefault="00000000" w:rsidP="00F0779C">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2.20</w:t>
      </w:r>
      <w:r w:rsidR="00F0779C" w:rsidRPr="00CD3276">
        <w:rPr>
          <w:rFonts w:ascii="Times New Roman" w:hAnsi="Times New Roman"/>
          <w:sz w:val="24"/>
          <w:szCs w:val="24"/>
        </w:rPr>
        <w:t>.</w:t>
      </w:r>
      <w:r w:rsidRPr="00CD3276">
        <w:rPr>
          <w:rFonts w:ascii="Times New Roman" w:hAnsi="Times New Roman"/>
          <w:sz w:val="24"/>
          <w:szCs w:val="24"/>
        </w:rPr>
        <w:t xml:space="preserve"> </w:t>
      </w:r>
      <w:r w:rsidR="00F0779C" w:rsidRPr="00CD3276">
        <w:rPr>
          <w:rFonts w:ascii="Times New Roman" w:hAnsi="Times New Roman"/>
          <w:sz w:val="24"/>
          <w:szCs w:val="24"/>
        </w:rPr>
        <w:t>Комиссия по поступлению и выбытию активов является отдельной от постоянно действующей инвентаризационной комиссии. Ее полномочия и порядок деятельности определяются Положением о комиссии по поступлению и выбытию активов, утвержденным приложением № 3 к настоящему постановлению.</w:t>
      </w:r>
    </w:p>
    <w:p w14:paraId="3F36BDF9" w14:textId="04D0D3D3" w:rsidR="00EB2BFE" w:rsidRPr="00CD3276" w:rsidRDefault="00F0779C" w:rsidP="00F0779C">
      <w:pPr>
        <w:autoSpaceDE w:val="0"/>
        <w:autoSpaceDN w:val="0"/>
        <w:adjustRightInd w:val="0"/>
        <w:ind w:firstLine="567"/>
        <w:rPr>
          <w:rFonts w:ascii="Times New Roman" w:hAnsi="Times New Roman"/>
          <w:color w:val="22272F"/>
          <w:sz w:val="24"/>
          <w:szCs w:val="24"/>
        </w:rPr>
      </w:pPr>
      <w:r w:rsidRPr="00CD3276">
        <w:rPr>
          <w:rFonts w:ascii="Times New Roman" w:hAnsi="Times New Roman"/>
          <w:sz w:val="24"/>
          <w:szCs w:val="24"/>
        </w:rPr>
        <w:t>Решения о признании безнадежной к взысканию задолженности по платежам в бюджет и ее списании принимаются комиссией, созданной и действующей в соответствии с Порядком, утвержденным постановлением администрации от 24 июля 2024 года № 109. Состав этой комиссии утверждается распоряжением главы администрации в порядке, установленном указанным Порядком.</w:t>
      </w:r>
    </w:p>
    <w:p w14:paraId="3222D83E" w14:textId="77777777" w:rsidR="00EB2BFE" w:rsidRPr="00CD3276" w:rsidRDefault="00EB2BFE">
      <w:pPr>
        <w:autoSpaceDE w:val="0"/>
        <w:autoSpaceDN w:val="0"/>
        <w:adjustRightInd w:val="0"/>
        <w:rPr>
          <w:rFonts w:ascii="Times New Roman" w:hAnsi="Times New Roman"/>
          <w:sz w:val="24"/>
          <w:szCs w:val="24"/>
        </w:rPr>
      </w:pPr>
    </w:p>
    <w:p w14:paraId="7DCE93BE" w14:textId="5D3609B5"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lastRenderedPageBreak/>
        <w:t xml:space="preserve">3. </w:t>
      </w:r>
      <w:r w:rsidR="009D56E3" w:rsidRPr="00CD3276">
        <w:rPr>
          <w:rFonts w:ascii="Times New Roman" w:hAnsi="Times New Roman"/>
          <w:b/>
          <w:bCs/>
          <w:sz w:val="24"/>
          <w:szCs w:val="24"/>
        </w:rPr>
        <w:t>Правила инвентаризации отдельных видов активов и расчетов</w:t>
      </w:r>
    </w:p>
    <w:p w14:paraId="33CAD238" w14:textId="77777777" w:rsidR="009D56E3" w:rsidRPr="00CD3276" w:rsidRDefault="009D56E3">
      <w:pPr>
        <w:autoSpaceDE w:val="0"/>
        <w:autoSpaceDN w:val="0"/>
        <w:adjustRightInd w:val="0"/>
        <w:jc w:val="center"/>
        <w:rPr>
          <w:rFonts w:ascii="Times New Roman" w:hAnsi="Times New Roman"/>
          <w:b/>
          <w:bCs/>
          <w:sz w:val="24"/>
          <w:szCs w:val="24"/>
        </w:rPr>
      </w:pPr>
    </w:p>
    <w:p w14:paraId="7906DC54"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3.1. Инвентаризация основных средств </w:t>
      </w:r>
    </w:p>
    <w:p w14:paraId="173F698B" w14:textId="77777777" w:rsidR="00EB2BFE" w:rsidRPr="00CD3276" w:rsidRDefault="00EB2BFE">
      <w:pPr>
        <w:autoSpaceDE w:val="0"/>
        <w:autoSpaceDN w:val="0"/>
        <w:adjustRightInd w:val="0"/>
        <w:ind w:firstLine="567"/>
        <w:rPr>
          <w:rFonts w:ascii="Times New Roman" w:hAnsi="Times New Roman"/>
          <w:sz w:val="24"/>
          <w:szCs w:val="24"/>
        </w:rPr>
      </w:pPr>
    </w:p>
    <w:p w14:paraId="0A5FD40A" w14:textId="313BDD9F"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3.1.1. До начала инвентаризации комиссия проверяет:</w:t>
      </w:r>
    </w:p>
    <w:p w14:paraId="1E951BEE" w14:textId="147CFCDA"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1) наличие и состояние инвентарных карточек, инвентарных книг и иных регистров аналитического учета основных средств (далее</w:t>
      </w:r>
      <w:r w:rsidR="00E2765D" w:rsidRPr="00CD3276">
        <w:rPr>
          <w:rFonts w:ascii="Times New Roman" w:hAnsi="Times New Roman"/>
          <w:sz w:val="24"/>
          <w:szCs w:val="24"/>
        </w:rPr>
        <w:t xml:space="preserve"> –</w:t>
      </w:r>
      <w:r w:rsidRPr="00CD3276">
        <w:rPr>
          <w:rFonts w:ascii="Times New Roman" w:hAnsi="Times New Roman"/>
          <w:sz w:val="24"/>
          <w:szCs w:val="24"/>
        </w:rPr>
        <w:t xml:space="preserve"> ОС);</w:t>
      </w:r>
    </w:p>
    <w:p w14:paraId="667AC5E4" w14:textId="19FCE534"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 наличие технических паспортов, формуляров и иной технической документации на ОС;</w:t>
      </w:r>
    </w:p>
    <w:p w14:paraId="0F881AAB" w14:textId="21A8C86D"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3) наличие документов, подтверждающих основания владения или пользования ОС, в том числе </w:t>
      </w:r>
      <w:r w:rsidR="00FE5CA7" w:rsidRPr="00FE5CA7">
        <w:rPr>
          <w:rFonts w:ascii="Times New Roman" w:hAnsi="Times New Roman"/>
          <w:sz w:val="24"/>
          <w:szCs w:val="24"/>
        </w:rPr>
        <w:t>документов на ОС, полученных Администрацией или переданных ею</w:t>
      </w:r>
      <w:r w:rsidRPr="00CD3276">
        <w:rPr>
          <w:rFonts w:ascii="Times New Roman" w:hAnsi="Times New Roman"/>
          <w:sz w:val="24"/>
          <w:szCs w:val="24"/>
        </w:rPr>
        <w:t xml:space="preserve"> в аренду, безвозмездное пользование, на хранение либо по иному основанию.</w:t>
      </w:r>
    </w:p>
    <w:p w14:paraId="3D8CB7F1" w14:textId="76E997E6"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ОС, принадлежащие другим лицам и находящиеся у Администрации, а также ОС Администрации, переданные другим лицам, отражаются в отдельных документах инвентаризации с указанием собственника, основания и срока передачи, если такой срок установлен. При отсутствии необходимых документов комиссия фиксирует этот факт и представляет главе администрации предложения о мерах по их получению или восстановлению.</w:t>
      </w:r>
    </w:p>
    <w:p w14:paraId="7EFB4572" w14:textId="74350339"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При выявлении расхождений или неточностей в учетных регистрах либо технической документации комиссия отражает их в документах инвентаризации и сообщает о них для рассмотрения и принятия необходимых мер.</w:t>
      </w:r>
    </w:p>
    <w:p w14:paraId="1B94B8D1" w14:textId="4893BBEE" w:rsidR="00A533A2" w:rsidRPr="00CD3276" w:rsidRDefault="004C7F02" w:rsidP="00A533A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3.1.2</w:t>
      </w:r>
      <w:r w:rsidR="00E2765D" w:rsidRPr="00CD3276">
        <w:rPr>
          <w:rFonts w:ascii="Times New Roman" w:hAnsi="Times New Roman"/>
          <w:sz w:val="24"/>
          <w:szCs w:val="24"/>
        </w:rPr>
        <w:t xml:space="preserve">. </w:t>
      </w:r>
      <w:r w:rsidR="00A533A2" w:rsidRPr="00CD3276">
        <w:rPr>
          <w:rFonts w:ascii="Times New Roman" w:hAnsi="Times New Roman"/>
          <w:sz w:val="24"/>
          <w:szCs w:val="24"/>
        </w:rPr>
        <w:t>При инвентаризации основных средств комиссия осматривает объекты и отражает в документах инвентаризации их наименование, назначение, инвентарные и иные идентификационные номера, а также основные технические или эксплуатационные характеристики.</w:t>
      </w:r>
    </w:p>
    <w:p w14:paraId="3F579FE0" w14:textId="669D85E1" w:rsidR="00A533A2" w:rsidRPr="00CD3276" w:rsidRDefault="00A533A2" w:rsidP="00A533A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При инвентаризации зданий, сооружений и иных объектов недвижимости, учитываемых в составе основных средств, комиссия проверяет документы, подтверждающие право муниципальной собственности на эти объекты и закрепление их за Администрацией либо иные законные основания владения или пользования ими. Данные бюджетного учета сопоставляются со сведениями Единого государственного реестра недвижимости и иных государственных реестров, если внесение сведений об объекте в соответствующий реестр предусмотрено законодательством Российской Федерации.</w:t>
      </w:r>
    </w:p>
    <w:p w14:paraId="7E76031F" w14:textId="1F9D1B1C" w:rsidR="004C7F02" w:rsidRPr="00CD3276" w:rsidRDefault="00A533A2" w:rsidP="00A533A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Инвентаризация земельных участков проводится в соответствии с подразделом 3.7 настоящего Положения</w:t>
      </w:r>
      <w:r w:rsidR="004C7F02" w:rsidRPr="00CD3276">
        <w:rPr>
          <w:rFonts w:ascii="Times New Roman" w:hAnsi="Times New Roman"/>
          <w:sz w:val="24"/>
          <w:szCs w:val="24"/>
        </w:rPr>
        <w:t>.</w:t>
      </w:r>
    </w:p>
    <w:p w14:paraId="1062BCFE" w14:textId="0EDDA8E1"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3.1.3. При выявлении ОС, не отраженных в бюджетном учете, либо расхождений между фактическими характеристиками ОС и сведениями бюджетного учета комиссия отражает в документах инвентаризации фактически установленные сведения, указывает выявленные расхождения и представляет их для рассмотрения. Внесение изменений в регистры бюджетного учета производится в установленном порядке на основании надлежаще оформленных документов.</w:t>
      </w:r>
    </w:p>
    <w:p w14:paraId="0C3A0649" w14:textId="5F5207F2"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3.1.4</w:t>
      </w:r>
      <w:r w:rsidR="00E2765D" w:rsidRPr="00CD3276">
        <w:rPr>
          <w:rFonts w:ascii="Times New Roman" w:hAnsi="Times New Roman"/>
          <w:sz w:val="24"/>
          <w:szCs w:val="24"/>
        </w:rPr>
        <w:t>.</w:t>
      </w:r>
      <w:r w:rsidRPr="00CD3276">
        <w:rPr>
          <w:rFonts w:ascii="Times New Roman" w:hAnsi="Times New Roman"/>
          <w:sz w:val="24"/>
          <w:szCs w:val="24"/>
        </w:rPr>
        <w:t xml:space="preserve"> ОС включаются в документы инвентаризации с указанием наименования и характеристик, позволяющих идентифицировать объект и установить его назначение. Если в результате реконструкции, модернизации или иных работ изменились характеристики либо назначение объекта, комиссия отражает фактически установленные изменения и при необходимости представляет предложения о пересмотре его классификации в порядке, установленном федеральными стандартами бухгалтерского учета государственных финансов.</w:t>
      </w:r>
    </w:p>
    <w:p w14:paraId="622290D6" w14:textId="69F256F8"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lastRenderedPageBreak/>
        <w:t>3.1.5. Если комиссия выявила не отраженные в бюджетном учете работы капитального характера, в том числе надстройку этажей или пристройку помещений, либо частичную ликвидацию зданий и сооружений, она фиксирует выявленные обстоятельства в документах инвентаризации и проверяет относящиеся к ним документы. При необходимости для установления технических характеристик или оценки работ привлекаются специалисты, обладающие соответствующими знаниями. Вопросы изменения балансовой стоимости рассматриваются и отражаются в бюджетном учете в установленном порядке на основании надлежаще оформленных документов.</w:t>
      </w:r>
    </w:p>
    <w:p w14:paraId="2AC8E6C3" w14:textId="2C26B8C6"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3.1.6. Машины, оборудование и транспортные средства включаются в документы инвентаризации </w:t>
      </w:r>
      <w:proofErr w:type="spellStart"/>
      <w:r w:rsidRPr="00CD3276">
        <w:rPr>
          <w:rFonts w:ascii="Times New Roman" w:hAnsi="Times New Roman"/>
          <w:sz w:val="24"/>
          <w:szCs w:val="24"/>
        </w:rPr>
        <w:t>пообъектно</w:t>
      </w:r>
      <w:proofErr w:type="spellEnd"/>
      <w:r w:rsidRPr="00CD3276">
        <w:rPr>
          <w:rFonts w:ascii="Times New Roman" w:hAnsi="Times New Roman"/>
          <w:sz w:val="24"/>
          <w:szCs w:val="24"/>
        </w:rPr>
        <w:t xml:space="preserve"> с указанием наименования, инвентарного номера, заводского (серийного) номера при его наличии, года выпуска и основных технических или эксплуатационных характеристик.</w:t>
      </w:r>
    </w:p>
    <w:p w14:paraId="3A3055B2" w14:textId="77777777" w:rsidR="004C7F02" w:rsidRPr="00CD3276" w:rsidRDefault="004C7F02" w:rsidP="004C7F0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Групповой учет ОС допускается, если соответствующие объекты признаны в бюджетном учете в качестве группового инвентарного объекта в соответствии с применимыми правилами учета. В таком случае в документах инвентаризации указываются наименование и количество входящих в группу объектов, а также сведения, необходимые для их идентификации и проверки.</w:t>
      </w:r>
    </w:p>
    <w:p w14:paraId="259D2ADD" w14:textId="3846A053" w:rsidR="00EB2BFE" w:rsidRPr="00CD3276" w:rsidRDefault="004C7F02" w:rsidP="00682EA7">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ОС, временно находящиеся вне места расположения Администрации, например переданные в ремонт, инвентаризируются до их временного выбытия. Если на дату инвентаризации объект уже находится вне места расположения Администрации, комиссия проверяет документы, подтверждающие его местонахождение, передачу и состояние, и при необходимости получает подтверждение от лица или организации, у которых находится объект</w:t>
      </w:r>
      <w:r w:rsidR="00E2765D" w:rsidRPr="00CD3276">
        <w:rPr>
          <w:rFonts w:ascii="Times New Roman" w:hAnsi="Times New Roman"/>
          <w:sz w:val="24"/>
          <w:szCs w:val="24"/>
        </w:rPr>
        <w:t>.</w:t>
      </w:r>
    </w:p>
    <w:p w14:paraId="19822872" w14:textId="77777777" w:rsidR="00EB2BFE" w:rsidRPr="00CD3276" w:rsidRDefault="00EB2BFE">
      <w:pPr>
        <w:autoSpaceDE w:val="0"/>
        <w:autoSpaceDN w:val="0"/>
        <w:adjustRightInd w:val="0"/>
        <w:jc w:val="center"/>
        <w:rPr>
          <w:rFonts w:ascii="Times New Roman" w:hAnsi="Times New Roman"/>
          <w:b/>
          <w:bCs/>
          <w:sz w:val="24"/>
          <w:szCs w:val="24"/>
        </w:rPr>
      </w:pPr>
    </w:p>
    <w:p w14:paraId="31564DD2"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3.2. Инвентаризация нематериальных активов </w:t>
      </w:r>
    </w:p>
    <w:p w14:paraId="56F431CD" w14:textId="77777777" w:rsidR="00EB2BFE" w:rsidRPr="00CD3276" w:rsidRDefault="00EB2BFE">
      <w:pPr>
        <w:autoSpaceDE w:val="0"/>
        <w:autoSpaceDN w:val="0"/>
        <w:adjustRightInd w:val="0"/>
        <w:rPr>
          <w:rFonts w:ascii="Times New Roman" w:hAnsi="Times New Roman"/>
          <w:sz w:val="24"/>
          <w:szCs w:val="24"/>
        </w:rPr>
      </w:pPr>
    </w:p>
    <w:p w14:paraId="29EEBA9A" w14:textId="45B482B0"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3.2.1. Инвентаризация нематериальных активов проводится путем проверки документов и данных бюджетного учета. Инвентаризационная комиссия проверяет:</w:t>
      </w:r>
    </w:p>
    <w:p w14:paraId="3C6A87BD" w14:textId="390674FA"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1) наличие документов, подтверждающих возникновение у Администрации прав на результаты интеллектуальной деятельности и средства индивидуализации, в том числе исключительных прав или прав использования на основании лицензионных и иных договоров;</w:t>
      </w:r>
    </w:p>
    <w:p w14:paraId="61D83318" w14:textId="47C268E5"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 срок действия и объем подтвержденных документами прав, а также иные сведения, необходимые для идентификации объекта и подтверждения его признания и оценки в бюджетном учете;</w:t>
      </w:r>
    </w:p>
    <w:p w14:paraId="63625B96" w14:textId="083EFD60"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 правильность и своевременность отражения нематериальных активов в бюджетном учете.</w:t>
      </w:r>
    </w:p>
    <w:p w14:paraId="0D61D213" w14:textId="2A1AB0CC" w:rsidR="00EB2BFE"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3.2.2. Проверка проводится по документам, подтверждающим права Администрации на объекты нематериальных активов, в том числе по документам, хранящимся в бумажной и электронной форме, и сведениям бюджетного учета. При необходимости к проверке привлекаются работники, ответственные за оформление, учет или хранение таких документов.</w:t>
      </w:r>
    </w:p>
    <w:p w14:paraId="7CC4D5F6" w14:textId="77777777" w:rsidR="00EB2BFE" w:rsidRPr="00CD3276" w:rsidRDefault="00EB2BFE">
      <w:pPr>
        <w:autoSpaceDE w:val="0"/>
        <w:autoSpaceDN w:val="0"/>
        <w:adjustRightInd w:val="0"/>
        <w:jc w:val="center"/>
        <w:rPr>
          <w:rFonts w:ascii="Times New Roman" w:hAnsi="Times New Roman"/>
          <w:b/>
          <w:bCs/>
          <w:sz w:val="24"/>
          <w:szCs w:val="24"/>
        </w:rPr>
      </w:pPr>
    </w:p>
    <w:p w14:paraId="265149A0"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3.3. Инвентаризация материальных запасов </w:t>
      </w:r>
    </w:p>
    <w:p w14:paraId="178235C0" w14:textId="77777777" w:rsidR="00EB2BFE" w:rsidRPr="00CD3276" w:rsidRDefault="00EB2BFE">
      <w:pPr>
        <w:autoSpaceDE w:val="0"/>
        <w:autoSpaceDN w:val="0"/>
        <w:adjustRightInd w:val="0"/>
        <w:ind w:firstLine="567"/>
        <w:rPr>
          <w:rFonts w:ascii="Times New Roman" w:hAnsi="Times New Roman"/>
          <w:sz w:val="24"/>
          <w:szCs w:val="24"/>
        </w:rPr>
      </w:pPr>
    </w:p>
    <w:p w14:paraId="2328E99E" w14:textId="5CFD3F66"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3.3.1. Материальные запасы включаются в документы инвентаризации по каждому наименованию с указанием единицы измерения, фактического количества, а также иных сведений, необходимых для их идентификации, в том числе вида, группы, артикула и сорта — при наличии таких характеристик.</w:t>
      </w:r>
    </w:p>
    <w:p w14:paraId="03B514F5" w14:textId="7A761C38"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lastRenderedPageBreak/>
        <w:t>3.3.2. Инвентаризация материальных запасов проводится, как правило, в порядке их расположения в месте хранения. Если материальные запасы одного материально ответственного лица хранятся в нескольких изолированных помещениях, проверка проводится последовательно по каждому месту хранения. После завершения проверки запасов в помещении доступ в него ограничивается, а при необходимости помещение опечатывается до окончания инвентаризации.</w:t>
      </w:r>
    </w:p>
    <w:p w14:paraId="5544076D" w14:textId="20258D54"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3.3.3. Комиссия в присутствии материально ответственного лица проверяет фактическое наличие материальных запасов путем их подсчета, взвешивания, обмера или иным способом, соответствующим виду и характеру запасов. Не допускается вносить в документы инвентаризации сведения о фактическом наличии запасов со слов материально ответственного лица или только на основании данных бюджетного учета.</w:t>
      </w:r>
    </w:p>
    <w:p w14:paraId="2F3D613D" w14:textId="5BAB8217" w:rsidR="00E2765D" w:rsidRPr="00CD3276" w:rsidRDefault="00E2765D" w:rsidP="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3.3.4. Материальные запасы, поступившие во время инвентаризации, принимаются материально ответственным лицом в присутствии членов инвентаризационной комиссии и оформляются первичными учетными документами в установленном порядке. Такие запасы отражаются отдельно от запасов, фактическое наличие которых проверяется, и не включаются в сведения об их фактическом наличии. Сведения о поступивших запасах оформляются отдельным документом, в котором указываются дата поступления, наименование поставщика, реквизиты приходного документа, наименование запасов, их количество, цена и сумма. На приходном документе председатель комиссии или уполномоченный им член комиссии делает отметку «После начала инвентаризации» с указанием даты и реквизитов отдельного документа.</w:t>
      </w:r>
    </w:p>
    <w:p w14:paraId="14F9F133" w14:textId="7376A75A" w:rsidR="009D56E3" w:rsidRPr="00CD3276" w:rsidRDefault="00E2765D" w:rsidP="00A533A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3.3.5. </w:t>
      </w:r>
      <w:r w:rsidR="00A533A2" w:rsidRPr="00CD3276">
        <w:rPr>
          <w:rFonts w:ascii="Times New Roman" w:hAnsi="Times New Roman"/>
          <w:sz w:val="24"/>
          <w:szCs w:val="24"/>
        </w:rPr>
        <w:t>В исключительных случаях при длительном проведении инвентаризации материальные запасы могут отпускаться в присутствии членов инвентаризационной комиссии на основании письменного разрешения председателя комиссии. Отпущенные запасы отражаются в отдельном документе инвентаризации и не включаются в сведения о фактическом наличии запасов, проверяемых комиссией. В расходном первичном учетном документе председатель комиссии или уполномоченный им член комиссии делает отметку об отпуске запасов с указанием даты и реквизитов отдельного документа</w:t>
      </w:r>
      <w:r w:rsidR="009D56E3" w:rsidRPr="00CD3276">
        <w:rPr>
          <w:rFonts w:ascii="Times New Roman" w:hAnsi="Times New Roman"/>
          <w:sz w:val="24"/>
          <w:szCs w:val="24"/>
        </w:rPr>
        <w:t>.</w:t>
      </w:r>
    </w:p>
    <w:p w14:paraId="398679D6" w14:textId="088152B1" w:rsidR="00EB2BFE" w:rsidRPr="00CD3276" w:rsidRDefault="00E2765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3.3.6. При инвентаризации материальных запасов, выданных работникам в индивидуальное пользование, допускается составление групповых документов инвентаризации с указанием каждого работника, за которым числятся такие запасы, и сведений, позволяющих сопоставить их с документами индивидуального учета. Работники подтверждают своими подписями наличие переданных им запасов.</w:t>
      </w:r>
    </w:p>
    <w:p w14:paraId="76FCCE25" w14:textId="77777777" w:rsidR="00EB2BFE" w:rsidRPr="00CD3276" w:rsidRDefault="00EB2BFE">
      <w:pPr>
        <w:autoSpaceDE w:val="0"/>
        <w:autoSpaceDN w:val="0"/>
        <w:adjustRightInd w:val="0"/>
        <w:rPr>
          <w:rFonts w:ascii="Times New Roman" w:hAnsi="Times New Roman"/>
          <w:b/>
          <w:bCs/>
          <w:sz w:val="24"/>
          <w:szCs w:val="24"/>
        </w:rPr>
      </w:pPr>
    </w:p>
    <w:p w14:paraId="5B7D659D" w14:textId="25994E4D"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3.4. </w:t>
      </w:r>
      <w:r w:rsidR="009D56E3" w:rsidRPr="00CD3276">
        <w:rPr>
          <w:rFonts w:ascii="Times New Roman" w:hAnsi="Times New Roman"/>
          <w:b/>
          <w:bCs/>
          <w:sz w:val="24"/>
          <w:szCs w:val="24"/>
        </w:rPr>
        <w:t>Инвентаризация денежных средств, денежных документов и бланков строгой отчетности</w:t>
      </w:r>
      <w:r w:rsidRPr="00CD3276">
        <w:rPr>
          <w:rFonts w:ascii="Times New Roman" w:hAnsi="Times New Roman"/>
          <w:b/>
          <w:bCs/>
          <w:sz w:val="24"/>
          <w:szCs w:val="24"/>
        </w:rPr>
        <w:t xml:space="preserve"> </w:t>
      </w:r>
    </w:p>
    <w:p w14:paraId="74B021C2" w14:textId="77777777" w:rsidR="00EB2BFE" w:rsidRPr="00CD3276" w:rsidRDefault="00EB2BFE">
      <w:pPr>
        <w:autoSpaceDE w:val="0"/>
        <w:autoSpaceDN w:val="0"/>
        <w:adjustRightInd w:val="0"/>
        <w:ind w:firstLine="567"/>
        <w:rPr>
          <w:rFonts w:ascii="Times New Roman" w:hAnsi="Times New Roman"/>
          <w:sz w:val="24"/>
          <w:szCs w:val="24"/>
        </w:rPr>
      </w:pPr>
    </w:p>
    <w:p w14:paraId="303AB17D" w14:textId="24CC4D9C"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3.4.1. Фактическое наличие бланков строгой отчетности проверяется по их видам, сериям и номерам – при наличии таких реквизитов, с установлением количества бланков, мест их хранения и лиц, ответственных за их сохранность.</w:t>
      </w:r>
    </w:p>
    <w:p w14:paraId="631FB495" w14:textId="26CB53B0"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3.4.2. Фактическое наличие денежных документов проверяется по их видам и количеству. Результаты проверки сопоставляются с данными бюджетного учета.</w:t>
      </w:r>
    </w:p>
    <w:p w14:paraId="38CE58FD" w14:textId="6156425B"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3.4.3. При наличии наличных денежных средств в кассе их фактическое наличие проверяется путем пересчета. Результаты сопоставляются с данными кассовых документов и бюджетного учета.</w:t>
      </w:r>
    </w:p>
    <w:p w14:paraId="79B4A6B7" w14:textId="5F38B740" w:rsidR="00EB2BFE"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3.4.4. Остатки денежных средств на счетах Администрации проверяются путем сопоставления данных бюджетного учета с выписками органов Федерального </w:t>
      </w:r>
      <w:r w:rsidRPr="00CD3276">
        <w:rPr>
          <w:rFonts w:ascii="Times New Roman" w:hAnsi="Times New Roman"/>
          <w:sz w:val="24"/>
          <w:szCs w:val="24"/>
        </w:rPr>
        <w:lastRenderedPageBreak/>
        <w:t>казначейства, финансового органа или кредитных организаций, в которых открыты соответствующие счета, по состоянию на дату инвентаризации.</w:t>
      </w:r>
    </w:p>
    <w:p w14:paraId="226CBFB5" w14:textId="77777777" w:rsidR="00EB2BFE" w:rsidRPr="00CD3276" w:rsidRDefault="00EB2BFE">
      <w:pPr>
        <w:autoSpaceDE w:val="0"/>
        <w:autoSpaceDN w:val="0"/>
        <w:adjustRightInd w:val="0"/>
        <w:rPr>
          <w:rFonts w:ascii="Times New Roman" w:hAnsi="Times New Roman"/>
          <w:b/>
          <w:bCs/>
          <w:sz w:val="24"/>
          <w:szCs w:val="24"/>
        </w:rPr>
      </w:pPr>
    </w:p>
    <w:p w14:paraId="410334BB"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3.5. Инвентаризация расчетов </w:t>
      </w:r>
    </w:p>
    <w:p w14:paraId="330AC9B1" w14:textId="77777777" w:rsidR="00EB2BFE" w:rsidRPr="00CD3276" w:rsidRDefault="00EB2BFE">
      <w:pPr>
        <w:autoSpaceDE w:val="0"/>
        <w:autoSpaceDN w:val="0"/>
        <w:adjustRightInd w:val="0"/>
        <w:ind w:firstLine="567"/>
        <w:rPr>
          <w:rFonts w:ascii="Times New Roman" w:hAnsi="Times New Roman"/>
          <w:sz w:val="24"/>
          <w:szCs w:val="24"/>
        </w:rPr>
      </w:pPr>
    </w:p>
    <w:p w14:paraId="19CE577A" w14:textId="12D19BB4"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3.5.1. Инвентаризация расчетов с бюджетами, поставщиками, подрядчиками, заказчиками, подотчетными лицами, работниками и иными дебиторами и кредиторами заключается в проверке документальной обоснованности, полноты и правильности отражения в бюджетном учете сумм дебиторской и кредиторской задолженности.</w:t>
      </w:r>
    </w:p>
    <w:p w14:paraId="128F8EE7" w14:textId="0E4EFC65"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3.5.2. При проверке расчетов за оплаченные, но не полученные активы комиссия проверяет договоры, документы об оплате, отгрузке и доставке, а также документы, подтверждающие приемку активов. При необходимости комиссия направляет контрагенту запрос о подтверждении расчетов.</w:t>
      </w:r>
    </w:p>
    <w:p w14:paraId="039F4B31" w14:textId="0735646B"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3.5.3. При проверке расчетов с работниками комиссия устанавливает суммы начисленных, но не выплаченных выплат, сроки и причины возникновения задолженности, а также суммы переплат и основания их возникновения.</w:t>
      </w:r>
    </w:p>
    <w:p w14:paraId="53C58834" w14:textId="265A196A"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3.5.4. При инвентаризации расчетов с подотчетными лицами комиссия проверяет по каждому лицу суммы выданных денежных средств, даты и цели их выдачи, своевременность представления отчетов, наличие документов, подтверждающих произведенные расходы, а также наличие неиспользованных или своевременно не возвращенных сумм.</w:t>
      </w:r>
    </w:p>
    <w:p w14:paraId="174C1EEB" w14:textId="698DC85A"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3.5.5. Расчеты с дебиторами и кредиторами проверяются путем сопоставления данных бюджетного учета с договорами, первичными учетными документами, платежными документами, перепиской и иными документами, подтверждающими возникновение, изменение или прекращение обязательства. Для подтверждения расчетов комиссия при необходимости направляет контрагентам акты сверки или запросы. Неполучение ответа само по себе не является подтверждением правильности или наличия задолженности.</w:t>
      </w:r>
    </w:p>
    <w:p w14:paraId="7615B3B1" w14:textId="4E3710CA" w:rsidR="00FB0929" w:rsidRPr="00CD3276" w:rsidRDefault="00FB0929" w:rsidP="00FB0929">
      <w:pPr>
        <w:autoSpaceDE w:val="0"/>
        <w:autoSpaceDN w:val="0"/>
        <w:adjustRightInd w:val="0"/>
        <w:ind w:firstLine="709"/>
        <w:rPr>
          <w:rFonts w:ascii="Times New Roman" w:hAnsi="Times New Roman"/>
          <w:sz w:val="24"/>
          <w:szCs w:val="24"/>
        </w:rPr>
      </w:pPr>
      <w:r w:rsidRPr="00CD3276">
        <w:rPr>
          <w:rFonts w:ascii="Times New Roman" w:hAnsi="Times New Roman"/>
          <w:sz w:val="24"/>
          <w:szCs w:val="24"/>
        </w:rPr>
        <w:t>3.5.6. По результатам документальной проверки комиссия устанавливает:</w:t>
      </w:r>
    </w:p>
    <w:p w14:paraId="1F3FE33C" w14:textId="15DB5DC4" w:rsidR="00FB0929" w:rsidRPr="00CD3276" w:rsidRDefault="00FB0929" w:rsidP="00FB0929">
      <w:pPr>
        <w:pStyle w:val="af1"/>
        <w:numPr>
          <w:ilvl w:val="0"/>
          <w:numId w:val="15"/>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правильность расчетов с органами, осуществляющими администрирование доходов бюджета, налоговыми органами, финансовыми органами, банками и иными организациями;</w:t>
      </w:r>
    </w:p>
    <w:p w14:paraId="3C046B55" w14:textId="4081ADAB" w:rsidR="00FB0929" w:rsidRPr="00CD3276" w:rsidRDefault="00FB0929" w:rsidP="00FB0929">
      <w:pPr>
        <w:pStyle w:val="af1"/>
        <w:numPr>
          <w:ilvl w:val="0"/>
          <w:numId w:val="15"/>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обоснованность задолженности по недостачам, хищениям и причиненному ущербу, наличие документов о принятых мерах по ее взысканию;</w:t>
      </w:r>
    </w:p>
    <w:p w14:paraId="637395E9" w14:textId="10967DF7" w:rsidR="00EB2BFE" w:rsidRPr="00CD3276" w:rsidRDefault="00FB0929" w:rsidP="00FB0929">
      <w:pPr>
        <w:pStyle w:val="af1"/>
        <w:numPr>
          <w:ilvl w:val="0"/>
          <w:numId w:val="15"/>
        </w:numPr>
        <w:autoSpaceDE w:val="0"/>
        <w:autoSpaceDN w:val="0"/>
        <w:adjustRightInd w:val="0"/>
        <w:ind w:left="0" w:firstLine="709"/>
        <w:rPr>
          <w:rFonts w:ascii="Times New Roman" w:hAnsi="Times New Roman"/>
          <w:sz w:val="24"/>
          <w:szCs w:val="24"/>
        </w:rPr>
      </w:pPr>
      <w:r w:rsidRPr="00CD3276">
        <w:rPr>
          <w:rFonts w:ascii="Times New Roman" w:hAnsi="Times New Roman"/>
          <w:sz w:val="24"/>
          <w:szCs w:val="24"/>
        </w:rPr>
        <w:t>состав и размер дебиторской и кредиторской задолженности, основания и сроки ее возникновения, наличие документов, подтверждающих задолженность, а также наличие задолженности, по которой истек срок исковой давности.</w:t>
      </w:r>
    </w:p>
    <w:p w14:paraId="644B0088" w14:textId="77777777" w:rsidR="00EB2BFE" w:rsidRPr="00CD3276" w:rsidRDefault="00EB2BFE">
      <w:pPr>
        <w:autoSpaceDE w:val="0"/>
        <w:autoSpaceDN w:val="0"/>
        <w:adjustRightInd w:val="0"/>
        <w:rPr>
          <w:rFonts w:ascii="Times New Roman" w:hAnsi="Times New Roman"/>
          <w:b/>
          <w:bCs/>
          <w:sz w:val="24"/>
          <w:szCs w:val="24"/>
        </w:rPr>
      </w:pPr>
    </w:p>
    <w:p w14:paraId="2C604909"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3.6. Инвентаризация капитальных вложений </w:t>
      </w:r>
    </w:p>
    <w:p w14:paraId="04DE99C4" w14:textId="77777777" w:rsidR="00EB2BFE" w:rsidRPr="00CD3276" w:rsidRDefault="00EB2BFE">
      <w:pPr>
        <w:autoSpaceDE w:val="0"/>
        <w:autoSpaceDN w:val="0"/>
        <w:adjustRightInd w:val="0"/>
        <w:ind w:firstLine="567"/>
        <w:rPr>
          <w:rFonts w:ascii="Times New Roman" w:hAnsi="Times New Roman"/>
          <w:sz w:val="24"/>
          <w:szCs w:val="24"/>
        </w:rPr>
      </w:pPr>
    </w:p>
    <w:p w14:paraId="179B17EE" w14:textId="62389034"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3.6.1. При инвентаризации капитальных вложений комиссия проверяет по каждому объекту капитальных вложений обоснованность и документальное подтверждение сумм, отраженных в бюджетном учете Администрации, а также фактическое состояние и ход выполнения работ.</w:t>
      </w:r>
    </w:p>
    <w:p w14:paraId="5CBDB06F" w14:textId="2F00FABA"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3.6.2. В ходе инвентаризации данные бюджетного учета сопоставляются с договорами, первичными учетными документами, документами о приемке работ и иными подтверждающими документами по затратам, непосредственно связанным с приобретением, созданием, улучшением или восстановлением объектов основных </w:t>
      </w:r>
      <w:r w:rsidRPr="00CD3276">
        <w:rPr>
          <w:rFonts w:ascii="Times New Roman" w:hAnsi="Times New Roman"/>
          <w:sz w:val="24"/>
          <w:szCs w:val="24"/>
        </w:rPr>
        <w:lastRenderedPageBreak/>
        <w:t>средств и нематериальных активов, если такие затраты подлежат включению в капитальные вложения в соответствии с применимыми федеральными стандартами бухгалтерского учета государственных финансов.</w:t>
      </w:r>
    </w:p>
    <w:p w14:paraId="030D220B" w14:textId="539F7142"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К проверяемым затратам могут относиться затраты:</w:t>
      </w:r>
    </w:p>
    <w:p w14:paraId="05D27C30" w14:textId="26C8D9F4"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1) на приобретение имущества, предназначенного для признания объектом основных средств или нематериальных активов либо для использования при их приобретении, создании, улучшении или восстановлении;</w:t>
      </w:r>
    </w:p>
    <w:p w14:paraId="605BFAD3" w14:textId="025E2B7A"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2) на строительство, сооружение или изготовление объектов основных средств;</w:t>
      </w:r>
    </w:p>
    <w:p w14:paraId="2E3BE345" w14:textId="71B6A5E2"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 на подготовку проектной, рабочей и организационно-технологической документации, организацию строительной площадки и осуществление авторского надзора;</w:t>
      </w:r>
    </w:p>
    <w:p w14:paraId="405EAEBC" w14:textId="0706C2A6"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 на доставку имущества, его монтаж, установку, проведение пусконаладочных работ и испытаний, если они необходимы для приведения объекта в состояние и местоположение, пригодные для использования в запланированных целях;</w:t>
      </w:r>
    </w:p>
    <w:p w14:paraId="52C0DB5A" w14:textId="28DFE4A7"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5) на достройку, дооборудование, модернизацию, реконструкцию, замену частей и иные работы по улучшению или восстановлению объектов основных средств </w:t>
      </w:r>
      <w:r w:rsidR="009D56E3" w:rsidRPr="00CD3276">
        <w:rPr>
          <w:rFonts w:ascii="Times New Roman" w:hAnsi="Times New Roman"/>
          <w:sz w:val="24"/>
          <w:szCs w:val="24"/>
        </w:rPr>
        <w:t>–</w:t>
      </w:r>
      <w:r w:rsidRPr="00CD3276">
        <w:rPr>
          <w:rFonts w:ascii="Times New Roman" w:hAnsi="Times New Roman"/>
          <w:sz w:val="24"/>
          <w:szCs w:val="24"/>
        </w:rPr>
        <w:t xml:space="preserve"> при условии, что соответствующие затраты подлежат включению в капитальные вложения по правилам применимого стандарта;</w:t>
      </w:r>
    </w:p>
    <w:p w14:paraId="1D4F41E9" w14:textId="4E32BEDF" w:rsidR="00FB0929"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6) на приобретение прав на результаты интеллектуальной деятельности и средства индивидуализации, создание объектов нематериальных активов, в том числе в результате выполнения научно-исследовательских, опытно-конструкторских и технологических работ, а также улучшение таких объектов</w:t>
      </w:r>
      <w:r w:rsidR="009D56E3" w:rsidRPr="00CD3276">
        <w:rPr>
          <w:rFonts w:ascii="Times New Roman" w:hAnsi="Times New Roman"/>
          <w:sz w:val="24"/>
          <w:szCs w:val="24"/>
        </w:rPr>
        <w:t xml:space="preserve"> –</w:t>
      </w:r>
      <w:r w:rsidRPr="00CD3276">
        <w:rPr>
          <w:rFonts w:ascii="Times New Roman" w:hAnsi="Times New Roman"/>
          <w:sz w:val="24"/>
          <w:szCs w:val="24"/>
        </w:rPr>
        <w:t xml:space="preserve"> в случаях и порядке, предусмотренных применимыми федеральными стандартами.</w:t>
      </w:r>
    </w:p>
    <w:p w14:paraId="39185756" w14:textId="4FE4AC2E" w:rsidR="00EB2BFE" w:rsidRPr="00CD3276" w:rsidRDefault="00FB0929" w:rsidP="00FB0929">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Затраты на текущий ремонт, техническое обслуживание и технические осмотры не включаются в капитальные вложения автоматически и учитываются в соответствии с применимыми федеральными стандартами бухгалтерского учета государственных финансов.</w:t>
      </w:r>
    </w:p>
    <w:p w14:paraId="79968B12" w14:textId="77777777" w:rsidR="00A533A2" w:rsidRPr="00CD3276" w:rsidRDefault="00A533A2" w:rsidP="00FB0929">
      <w:pPr>
        <w:autoSpaceDE w:val="0"/>
        <w:autoSpaceDN w:val="0"/>
        <w:adjustRightInd w:val="0"/>
        <w:ind w:firstLine="567"/>
        <w:rPr>
          <w:rFonts w:ascii="Times New Roman" w:hAnsi="Times New Roman"/>
          <w:sz w:val="24"/>
          <w:szCs w:val="24"/>
        </w:rPr>
      </w:pPr>
    </w:p>
    <w:p w14:paraId="07A1A315" w14:textId="77777777" w:rsidR="00A533A2" w:rsidRPr="00CD3276" w:rsidRDefault="00A533A2" w:rsidP="00A533A2">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3.7. Инвентаризация непроизведенных активов</w:t>
      </w:r>
    </w:p>
    <w:p w14:paraId="5EFA01B8" w14:textId="77777777" w:rsidR="00A533A2" w:rsidRPr="00CD3276" w:rsidRDefault="00A533A2" w:rsidP="00A533A2">
      <w:pPr>
        <w:autoSpaceDE w:val="0"/>
        <w:autoSpaceDN w:val="0"/>
        <w:adjustRightInd w:val="0"/>
        <w:ind w:firstLine="567"/>
        <w:rPr>
          <w:rFonts w:ascii="Times New Roman" w:hAnsi="Times New Roman"/>
          <w:sz w:val="24"/>
          <w:szCs w:val="24"/>
        </w:rPr>
      </w:pPr>
    </w:p>
    <w:p w14:paraId="5C64B610" w14:textId="644E0F2A" w:rsidR="00A533A2" w:rsidRPr="00CD3276" w:rsidRDefault="00A533A2" w:rsidP="00A533A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 xml:space="preserve">3.7.1. </w:t>
      </w:r>
      <w:r w:rsidR="0072567A" w:rsidRPr="00CD3276">
        <w:rPr>
          <w:rFonts w:ascii="Times New Roman" w:hAnsi="Times New Roman"/>
          <w:sz w:val="24"/>
          <w:szCs w:val="24"/>
        </w:rPr>
        <w:t>При инвентаризации земельных участков и иных непроизведенных активов комиссия проверяет документы, подтверждающие права муниципального образования на соответствующие объекты, а также основания их учета Администрацией, идентификационные характеристики объектов и сведения о них в бюджетном учете</w:t>
      </w:r>
      <w:r w:rsidRPr="00CD3276">
        <w:rPr>
          <w:rFonts w:ascii="Times New Roman" w:hAnsi="Times New Roman"/>
          <w:sz w:val="24"/>
          <w:szCs w:val="24"/>
        </w:rPr>
        <w:t>.</w:t>
      </w:r>
    </w:p>
    <w:p w14:paraId="5912B0FA" w14:textId="1EA97D33" w:rsidR="00A533A2" w:rsidRPr="00CD3276" w:rsidRDefault="00A533A2" w:rsidP="00A533A2">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3.7.2. Сведения об объектах, права на которые подлежат государственной регистрации, сопоставляются с данными Единого государственного реестра недвижимости. Выявленные расхождения, отсутствие необходимых документов или несоответствие учетных сведений фактическим и реестровым данным отражаются в документах инвентаризации.</w:t>
      </w:r>
    </w:p>
    <w:p w14:paraId="75DB553B" w14:textId="77777777" w:rsidR="00EB2BFE" w:rsidRPr="00CD3276" w:rsidRDefault="00EB2BFE">
      <w:pPr>
        <w:autoSpaceDE w:val="0"/>
        <w:autoSpaceDN w:val="0"/>
        <w:adjustRightInd w:val="0"/>
        <w:jc w:val="center"/>
        <w:rPr>
          <w:rFonts w:ascii="Times New Roman" w:hAnsi="Times New Roman"/>
          <w:b/>
          <w:bCs/>
          <w:sz w:val="24"/>
          <w:szCs w:val="24"/>
        </w:rPr>
      </w:pPr>
    </w:p>
    <w:p w14:paraId="7A61B436" w14:textId="77777777" w:rsidR="00EB2BFE" w:rsidRPr="00CD3276" w:rsidRDefault="00000000">
      <w:pPr>
        <w:autoSpaceDE w:val="0"/>
        <w:autoSpaceDN w:val="0"/>
        <w:adjustRightInd w:val="0"/>
        <w:jc w:val="center"/>
        <w:rPr>
          <w:rFonts w:ascii="Times New Roman" w:hAnsi="Times New Roman"/>
          <w:b/>
          <w:bCs/>
          <w:sz w:val="24"/>
          <w:szCs w:val="24"/>
        </w:rPr>
      </w:pPr>
      <w:r w:rsidRPr="00CD3276">
        <w:rPr>
          <w:rFonts w:ascii="Times New Roman" w:hAnsi="Times New Roman"/>
          <w:b/>
          <w:bCs/>
          <w:sz w:val="24"/>
          <w:szCs w:val="24"/>
        </w:rPr>
        <w:t xml:space="preserve">4. Порядок оформления результатов инвентаризации </w:t>
      </w:r>
    </w:p>
    <w:p w14:paraId="114B7E85" w14:textId="77777777" w:rsidR="00EB2BFE" w:rsidRPr="00CD3276" w:rsidRDefault="00EB2BFE">
      <w:pPr>
        <w:autoSpaceDE w:val="0"/>
        <w:autoSpaceDN w:val="0"/>
        <w:adjustRightInd w:val="0"/>
        <w:ind w:firstLine="567"/>
        <w:rPr>
          <w:rFonts w:ascii="Times New Roman" w:hAnsi="Times New Roman"/>
          <w:sz w:val="24"/>
          <w:szCs w:val="24"/>
        </w:rPr>
      </w:pPr>
    </w:p>
    <w:p w14:paraId="13BE8032" w14:textId="59832C3D"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4.1. Результаты инвентаризации оформляются документами инвентаризации, предусмотренными нормативными правовыми актами Российской Федерации, регулирующими ведение бюджетного учета и оформление его документов. В зависимости от вида объектов и результатов проверки оформляются инвентаризационные описи (акты), ведомости расхождений, акт о результатах инвентаризации и иные необходимые документы.</w:t>
      </w:r>
    </w:p>
    <w:p w14:paraId="168E89D9" w14:textId="184506AA"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lastRenderedPageBreak/>
        <w:t>Документы инвентаризации составляются по унифицированным формам, обязательным для Администрации, с учетом требований нормативных правовых актов Министерства финансов Российской Федерации, в том числе приказов от 30 марта 2015 года № 52н и от 15 апреля 2021 года № 61н, в части, применимой к соответствующим документам и операциям.</w:t>
      </w:r>
    </w:p>
    <w:p w14:paraId="58ED30FB" w14:textId="2B1D6DD1"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К документам инвентаризации прилагаются документы, подтверждающие результаты проверки, а также письменные объяснения ответственных лиц — если такие документы составлены или затребованы комиссией.</w:t>
      </w:r>
    </w:p>
    <w:p w14:paraId="3C8EB69F" w14:textId="230ABE66"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4.2. Инвентаризационная комиссия сопоставляет результаты проверки объектов инвентаризации с данными бюджетного учета, документирует выявленные расхождения и квалифицирует результаты инвентаризации в соответствии с пунктом 1.8 настоящего Положения. При необходимости комиссия отражает в документах инвентаризации сведения о состоянии объектов, признаках их повреждения или обесценения, наличии пересортицы, а также обстоятельствах, требующих проверки оснований для признания, прекращения признания или изменения оценки объектов учета.</w:t>
      </w:r>
    </w:p>
    <w:p w14:paraId="1CFF9411" w14:textId="6E370FDD"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4.3. Выводы и предложения комиссии отражаются в документах инвентаризации, предусмотренных для соответствующего объекта и результата проверки. Если расхождений не выявлено, это указывается в заключении комиссии. При выявлении расхождений оформляются предусмотренные нормативными правовыми актами документы, в том числе ведомость расхождений, если ее составление требуется для соответствующего случая.</w:t>
      </w:r>
    </w:p>
    <w:p w14:paraId="15579F91" w14:textId="5168960F"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4.4. Результаты инвентаризации отражаются в бюджетном учете Администрации в порядке и в сроки, установленные законодательством Российской Федерации и учетной политикой Администрации, на основании надлежаще оформленных первичных учетных документов и решений, необходимых для отражения соответствующих операций. Документы, фиксирующие результаты проверки, сами по себе не являются основанием для автоматического признания актива, списания задолженности или взыскания ущерба, если для этого требуются дополнительные документы, решения или установление предусмотренных законом обстоятельств.</w:t>
      </w:r>
    </w:p>
    <w:p w14:paraId="256AFE9A" w14:textId="34519232" w:rsidR="003030FD" w:rsidRPr="00CD3276" w:rsidRDefault="003030FD" w:rsidP="003030FD">
      <w:pPr>
        <w:autoSpaceDE w:val="0"/>
        <w:autoSpaceDN w:val="0"/>
        <w:adjustRightInd w:val="0"/>
        <w:ind w:firstLine="567"/>
        <w:rPr>
          <w:rFonts w:ascii="Times New Roman" w:hAnsi="Times New Roman"/>
          <w:sz w:val="24"/>
          <w:szCs w:val="24"/>
        </w:rPr>
      </w:pPr>
      <w:r w:rsidRPr="00CD3276">
        <w:rPr>
          <w:rFonts w:ascii="Times New Roman" w:hAnsi="Times New Roman"/>
          <w:sz w:val="24"/>
          <w:szCs w:val="24"/>
        </w:rPr>
        <w:t>Если при инвентаризации выявлено имущество, правовой статус или принадлежность которого не установлены, комиссия документирует этот факт и передает материалы главе администрации для определения дальнейших действий в соответствии с законодательством. Само выявление такого имущества не является достаточным основанием для признания его муниципальной собственностью или автоматического принятия на забалансовый учет.</w:t>
      </w:r>
    </w:p>
    <w:p w14:paraId="602FAADB" w14:textId="38624C59" w:rsidR="00EB2BFE" w:rsidRPr="00CD3276" w:rsidRDefault="003030FD" w:rsidP="003030FD">
      <w:pPr>
        <w:autoSpaceDE w:val="0"/>
        <w:autoSpaceDN w:val="0"/>
        <w:adjustRightInd w:val="0"/>
        <w:ind w:firstLine="567"/>
        <w:rPr>
          <w:rFonts w:ascii="Times New Roman" w:hAnsi="Times New Roman"/>
          <w:b/>
          <w:szCs w:val="24"/>
        </w:rPr>
      </w:pPr>
      <w:r w:rsidRPr="00CD3276">
        <w:rPr>
          <w:rFonts w:ascii="Times New Roman" w:hAnsi="Times New Roman"/>
          <w:sz w:val="24"/>
          <w:szCs w:val="24"/>
        </w:rPr>
        <w:t>При выявлении недостачи, повреждения имущества или иных обстоятельств, которые могут повлечь материальный ущерб, Администрация проводит проверку причин и размера ущерба и запрашивает объяснения у соответствующих лиц в случаях и порядке, предусмотренных законодательством. Задолженность по возмещению ущерба отражается в бюджетном учете при наличии предусмотренных законодательством оснований; она не относится автоматически на лицо, за которым числилось имущество.</w:t>
      </w:r>
    </w:p>
    <w:p w14:paraId="1FBA6C0D" w14:textId="77777777" w:rsidR="00EB2BFE" w:rsidRPr="00CD3276" w:rsidRDefault="00EB2BFE">
      <w:pPr>
        <w:pStyle w:val="af"/>
        <w:ind w:left="4820"/>
        <w:rPr>
          <w:rFonts w:ascii="Times New Roman" w:hAnsi="Times New Roman"/>
          <w:b/>
          <w:szCs w:val="24"/>
        </w:rPr>
      </w:pPr>
    </w:p>
    <w:p w14:paraId="4DCFF60E" w14:textId="77777777" w:rsidR="00EB2BFE" w:rsidRPr="00CD3276" w:rsidRDefault="00EB2BFE">
      <w:pPr>
        <w:pStyle w:val="af"/>
        <w:ind w:left="4820"/>
        <w:rPr>
          <w:rFonts w:ascii="Times New Roman" w:hAnsi="Times New Roman"/>
          <w:b/>
          <w:szCs w:val="24"/>
        </w:rPr>
      </w:pPr>
    </w:p>
    <w:p w14:paraId="3E1F4DEE" w14:textId="77777777" w:rsidR="00EB2BFE" w:rsidRPr="00CD3276" w:rsidRDefault="00EB2BFE">
      <w:pPr>
        <w:pStyle w:val="af"/>
        <w:ind w:left="4820"/>
        <w:rPr>
          <w:rFonts w:ascii="Times New Roman" w:hAnsi="Times New Roman"/>
          <w:b/>
          <w:szCs w:val="24"/>
        </w:rPr>
      </w:pPr>
    </w:p>
    <w:p w14:paraId="51FD6AF1" w14:textId="77777777" w:rsidR="00EB2BFE" w:rsidRPr="00CD3276" w:rsidRDefault="00000000" w:rsidP="00162A32">
      <w:pPr>
        <w:pageBreakBefore/>
        <w:ind w:firstLine="709"/>
        <w:jc w:val="right"/>
        <w:rPr>
          <w:rFonts w:ascii="Times New Roman" w:hAnsi="Times New Roman"/>
          <w:sz w:val="24"/>
          <w:szCs w:val="24"/>
        </w:rPr>
      </w:pPr>
      <w:r w:rsidRPr="00CD3276">
        <w:rPr>
          <w:rFonts w:ascii="Times New Roman" w:hAnsi="Times New Roman"/>
          <w:sz w:val="24"/>
          <w:szCs w:val="24"/>
        </w:rPr>
        <w:lastRenderedPageBreak/>
        <w:t>Приложение №2</w:t>
      </w:r>
    </w:p>
    <w:p w14:paraId="01FC8455" w14:textId="77777777" w:rsidR="00EB2BFE" w:rsidRPr="00CD3276" w:rsidRDefault="00000000">
      <w:pPr>
        <w:ind w:left="5040"/>
        <w:jc w:val="right"/>
        <w:rPr>
          <w:rFonts w:ascii="Times New Roman" w:eastAsia="Calibri" w:hAnsi="Times New Roman"/>
          <w:sz w:val="24"/>
          <w:szCs w:val="24"/>
          <w:lang w:eastAsia="en-US"/>
        </w:rPr>
      </w:pPr>
      <w:r w:rsidRPr="00CD3276">
        <w:rPr>
          <w:rFonts w:ascii="Times New Roman" w:hAnsi="Times New Roman"/>
          <w:sz w:val="24"/>
          <w:szCs w:val="24"/>
        </w:rPr>
        <w:t xml:space="preserve">к постановлению </w:t>
      </w:r>
      <w:r w:rsidRPr="00CD3276">
        <w:rPr>
          <w:rFonts w:ascii="Times New Roman" w:eastAsia="Calibri" w:hAnsi="Times New Roman"/>
          <w:sz w:val="24"/>
          <w:szCs w:val="24"/>
          <w:lang w:eastAsia="en-US"/>
        </w:rPr>
        <w:t xml:space="preserve">администрации </w:t>
      </w:r>
    </w:p>
    <w:p w14:paraId="4F6D701E" w14:textId="52C91376" w:rsidR="00EB2BFE" w:rsidRPr="00CD3276" w:rsidRDefault="00A620AD">
      <w:pPr>
        <w:ind w:left="5040"/>
        <w:jc w:val="right"/>
        <w:rPr>
          <w:rFonts w:ascii="Times New Roman" w:eastAsia="Calibri" w:hAnsi="Times New Roman"/>
          <w:sz w:val="24"/>
          <w:szCs w:val="24"/>
          <w:lang w:eastAsia="en-US"/>
        </w:rPr>
      </w:pPr>
      <w:r w:rsidRPr="00CD3276">
        <w:rPr>
          <w:rFonts w:ascii="Times New Roman" w:eastAsia="Calibri" w:hAnsi="Times New Roman"/>
          <w:sz w:val="24"/>
          <w:szCs w:val="24"/>
          <w:lang w:eastAsia="en-US"/>
        </w:rPr>
        <w:t xml:space="preserve">Большеижорского городского </w:t>
      </w:r>
    </w:p>
    <w:p w14:paraId="3473146E" w14:textId="77777777" w:rsidR="00EB2BFE" w:rsidRPr="00CD3276" w:rsidRDefault="00000000">
      <w:pPr>
        <w:ind w:left="5040"/>
        <w:jc w:val="right"/>
        <w:rPr>
          <w:rFonts w:ascii="Times New Roman" w:eastAsia="Calibri" w:hAnsi="Times New Roman"/>
          <w:sz w:val="24"/>
          <w:szCs w:val="24"/>
          <w:lang w:eastAsia="en-US"/>
        </w:rPr>
      </w:pPr>
      <w:r w:rsidRPr="00CD3276">
        <w:rPr>
          <w:rFonts w:ascii="Times New Roman" w:eastAsia="Calibri" w:hAnsi="Times New Roman"/>
          <w:sz w:val="24"/>
          <w:szCs w:val="24"/>
          <w:lang w:eastAsia="en-US"/>
        </w:rPr>
        <w:t xml:space="preserve">Поселения Ломоносовского муниципального района </w:t>
      </w:r>
    </w:p>
    <w:p w14:paraId="3DE38F29" w14:textId="77777777" w:rsidR="00EB2BFE" w:rsidRPr="00CD3276" w:rsidRDefault="00000000">
      <w:pPr>
        <w:ind w:left="2880" w:firstLine="720"/>
        <w:jc w:val="right"/>
        <w:rPr>
          <w:rFonts w:ascii="Times New Roman" w:hAnsi="Times New Roman"/>
          <w:sz w:val="24"/>
          <w:szCs w:val="24"/>
        </w:rPr>
      </w:pPr>
      <w:r w:rsidRPr="00CD3276">
        <w:rPr>
          <w:rFonts w:ascii="Times New Roman" w:eastAsia="Calibri" w:hAnsi="Times New Roman"/>
          <w:sz w:val="24"/>
          <w:szCs w:val="24"/>
          <w:lang w:eastAsia="en-US"/>
        </w:rPr>
        <w:t xml:space="preserve">   Ленинградской области</w:t>
      </w:r>
      <w:r w:rsidRPr="00CD3276">
        <w:rPr>
          <w:rFonts w:ascii="Times New Roman" w:hAnsi="Times New Roman"/>
          <w:sz w:val="24"/>
          <w:szCs w:val="24"/>
        </w:rPr>
        <w:t xml:space="preserve"> </w:t>
      </w:r>
    </w:p>
    <w:p w14:paraId="16C838AC" w14:textId="77777777" w:rsidR="00162A32" w:rsidRPr="00CD3276" w:rsidRDefault="00162A32" w:rsidP="00162A32">
      <w:pPr>
        <w:ind w:left="2880" w:firstLine="720"/>
        <w:jc w:val="right"/>
        <w:rPr>
          <w:rFonts w:ascii="Times New Roman" w:hAnsi="Times New Roman"/>
          <w:sz w:val="24"/>
          <w:szCs w:val="24"/>
        </w:rPr>
      </w:pPr>
      <w:r w:rsidRPr="00CD3276">
        <w:rPr>
          <w:rFonts w:ascii="Times New Roman" w:hAnsi="Times New Roman"/>
          <w:sz w:val="24"/>
          <w:szCs w:val="24"/>
        </w:rPr>
        <w:t xml:space="preserve">от </w:t>
      </w:r>
      <w:r>
        <w:rPr>
          <w:rFonts w:ascii="Times New Roman" w:hAnsi="Times New Roman"/>
          <w:sz w:val="24"/>
          <w:szCs w:val="24"/>
        </w:rPr>
        <w:t xml:space="preserve">12 октября </w:t>
      </w:r>
      <w:r w:rsidRPr="00CD3276">
        <w:rPr>
          <w:rFonts w:ascii="Times New Roman" w:hAnsi="Times New Roman"/>
          <w:sz w:val="24"/>
          <w:szCs w:val="24"/>
        </w:rPr>
        <w:t>2026 г.№</w:t>
      </w:r>
      <w:r>
        <w:rPr>
          <w:rFonts w:ascii="Times New Roman" w:hAnsi="Times New Roman"/>
          <w:sz w:val="24"/>
          <w:szCs w:val="24"/>
        </w:rPr>
        <w:t> 310</w:t>
      </w:r>
    </w:p>
    <w:p w14:paraId="0BF8EB5C" w14:textId="77777777" w:rsidR="00EB2BFE" w:rsidRPr="00CD3276" w:rsidRDefault="00EB2BFE">
      <w:pPr>
        <w:autoSpaceDE w:val="0"/>
        <w:autoSpaceDN w:val="0"/>
        <w:adjustRightInd w:val="0"/>
        <w:jc w:val="center"/>
        <w:rPr>
          <w:rFonts w:ascii="Times New Roman" w:hAnsi="Times New Roman"/>
          <w:sz w:val="24"/>
          <w:szCs w:val="24"/>
        </w:rPr>
      </w:pPr>
    </w:p>
    <w:p w14:paraId="6769E7CF" w14:textId="77777777" w:rsidR="00EB2BFE" w:rsidRPr="00CD3276" w:rsidRDefault="00EB2BFE">
      <w:pPr>
        <w:autoSpaceDE w:val="0"/>
        <w:autoSpaceDN w:val="0"/>
        <w:adjustRightInd w:val="0"/>
        <w:jc w:val="center"/>
        <w:rPr>
          <w:rFonts w:ascii="Times New Roman" w:hAnsi="Times New Roman"/>
          <w:sz w:val="24"/>
          <w:szCs w:val="24"/>
        </w:rPr>
      </w:pPr>
    </w:p>
    <w:p w14:paraId="64EEE3A9" w14:textId="77777777" w:rsidR="00EB2BFE" w:rsidRPr="00CD3276" w:rsidRDefault="00EB2BFE">
      <w:pPr>
        <w:autoSpaceDE w:val="0"/>
        <w:autoSpaceDN w:val="0"/>
        <w:adjustRightInd w:val="0"/>
        <w:rPr>
          <w:rFonts w:ascii="Times New Roman" w:hAnsi="Times New Roman"/>
          <w:sz w:val="24"/>
          <w:szCs w:val="24"/>
        </w:rPr>
      </w:pPr>
    </w:p>
    <w:p w14:paraId="6AB2A89F" w14:textId="77777777" w:rsidR="00DD40C8" w:rsidRPr="00CD3276" w:rsidRDefault="00DD40C8" w:rsidP="00DD40C8">
      <w:pPr>
        <w:jc w:val="center"/>
        <w:rPr>
          <w:rFonts w:ascii="Times New Roman" w:hAnsi="Times New Roman"/>
          <w:sz w:val="24"/>
          <w:szCs w:val="24"/>
        </w:rPr>
      </w:pPr>
      <w:r w:rsidRPr="00CD3276">
        <w:rPr>
          <w:rFonts w:ascii="Times New Roman" w:hAnsi="Times New Roman"/>
          <w:sz w:val="24"/>
          <w:szCs w:val="24"/>
        </w:rPr>
        <w:t>СОСТАВ</w:t>
      </w:r>
    </w:p>
    <w:p w14:paraId="62FBDAB0" w14:textId="77777777" w:rsidR="00DD40C8" w:rsidRPr="00CD3276" w:rsidRDefault="00DD40C8" w:rsidP="00DD40C8">
      <w:pPr>
        <w:jc w:val="center"/>
        <w:rPr>
          <w:rFonts w:ascii="Times New Roman" w:hAnsi="Times New Roman"/>
          <w:sz w:val="24"/>
          <w:szCs w:val="24"/>
        </w:rPr>
      </w:pPr>
      <w:r w:rsidRPr="00CD3276">
        <w:rPr>
          <w:rFonts w:ascii="Times New Roman" w:hAnsi="Times New Roman"/>
          <w:sz w:val="24"/>
          <w:szCs w:val="24"/>
        </w:rPr>
        <w:t>постоянно действующей инвентаризационной комиссии</w:t>
      </w:r>
    </w:p>
    <w:p w14:paraId="73018699" w14:textId="77777777" w:rsidR="00DD40C8" w:rsidRPr="00CD3276" w:rsidRDefault="00DD40C8" w:rsidP="00DD40C8">
      <w:pPr>
        <w:jc w:val="center"/>
        <w:rPr>
          <w:rFonts w:ascii="Times New Roman" w:hAnsi="Times New Roman"/>
          <w:sz w:val="24"/>
          <w:szCs w:val="24"/>
        </w:rPr>
      </w:pPr>
      <w:r w:rsidRPr="00CD3276">
        <w:rPr>
          <w:rFonts w:ascii="Times New Roman" w:hAnsi="Times New Roman"/>
          <w:sz w:val="24"/>
          <w:szCs w:val="24"/>
        </w:rPr>
        <w:t>по проведению инвентаризации активов и обязательств</w:t>
      </w:r>
    </w:p>
    <w:p w14:paraId="1C9594AB" w14:textId="77777777" w:rsidR="00DD40C8" w:rsidRPr="00CD3276" w:rsidRDefault="00DD40C8" w:rsidP="00DD40C8">
      <w:pPr>
        <w:jc w:val="center"/>
        <w:rPr>
          <w:rFonts w:ascii="Times New Roman" w:hAnsi="Times New Roman"/>
          <w:sz w:val="24"/>
          <w:szCs w:val="24"/>
        </w:rPr>
      </w:pPr>
      <w:r w:rsidRPr="00CD3276">
        <w:rPr>
          <w:rFonts w:ascii="Times New Roman" w:hAnsi="Times New Roman"/>
          <w:sz w:val="24"/>
          <w:szCs w:val="24"/>
        </w:rPr>
        <w:t>в администрации Большеижорского городского поселения</w:t>
      </w:r>
    </w:p>
    <w:p w14:paraId="42E02324" w14:textId="31752BFB" w:rsidR="00EB2BFE" w:rsidRPr="00CD3276" w:rsidRDefault="00DD40C8" w:rsidP="00DD40C8">
      <w:pPr>
        <w:jc w:val="center"/>
        <w:rPr>
          <w:rFonts w:ascii="Times New Roman" w:eastAsia="Calibri" w:hAnsi="Times New Roman"/>
          <w:sz w:val="24"/>
          <w:szCs w:val="24"/>
          <w:lang w:eastAsia="en-US"/>
        </w:rPr>
      </w:pPr>
      <w:r w:rsidRPr="00CD3276">
        <w:rPr>
          <w:rFonts w:ascii="Times New Roman" w:hAnsi="Times New Roman"/>
          <w:sz w:val="24"/>
          <w:szCs w:val="24"/>
        </w:rPr>
        <w:t>Ломоносовского муниципального района Ленинградской области</w:t>
      </w:r>
    </w:p>
    <w:p w14:paraId="2BB0FF0F" w14:textId="77777777" w:rsidR="00EB2BFE" w:rsidRPr="00CD3276" w:rsidRDefault="00EB2BFE">
      <w:pPr>
        <w:jc w:val="center"/>
        <w:rPr>
          <w:rFonts w:ascii="Times New Roman" w:hAnsi="Times New Roman"/>
          <w:sz w:val="24"/>
          <w:szCs w:val="24"/>
          <w:lang w:eastAsia="ar-SA"/>
        </w:rPr>
      </w:pPr>
    </w:p>
    <w:tbl>
      <w:tblPr>
        <w:tblW w:w="0" w:type="auto"/>
        <w:tblCellMar>
          <w:top w:w="15" w:type="dxa"/>
          <w:left w:w="15" w:type="dxa"/>
          <w:bottom w:w="15" w:type="dxa"/>
          <w:right w:w="15" w:type="dxa"/>
        </w:tblCellMar>
        <w:tblLook w:val="04A0" w:firstRow="1" w:lastRow="0" w:firstColumn="1" w:lastColumn="0" w:noHBand="0" w:noVBand="1"/>
      </w:tblPr>
      <w:tblGrid>
        <w:gridCol w:w="3397"/>
        <w:gridCol w:w="2414"/>
        <w:gridCol w:w="2827"/>
      </w:tblGrid>
      <w:tr w:rsidR="00DD40C8" w:rsidRPr="00CD3276" w14:paraId="4599733F" w14:textId="77777777" w:rsidTr="00682EA7">
        <w:trPr>
          <w:tblHeader/>
        </w:trPr>
        <w:tc>
          <w:tcPr>
            <w:tcW w:w="3397"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4F26EF2F" w14:textId="77777777" w:rsidR="00DD40C8" w:rsidRPr="00CD3276" w:rsidRDefault="00DD40C8" w:rsidP="00DD40C8">
            <w:pPr>
              <w:ind w:left="567"/>
              <w:jc w:val="center"/>
              <w:rPr>
                <w:rFonts w:ascii="Times New Roman" w:hAnsi="Times New Roman"/>
                <w:b/>
                <w:bCs/>
                <w:sz w:val="24"/>
                <w:szCs w:val="24"/>
                <w:lang w:eastAsia="ar-SA"/>
              </w:rPr>
            </w:pPr>
            <w:r w:rsidRPr="00CD3276">
              <w:rPr>
                <w:rFonts w:ascii="Times New Roman" w:hAnsi="Times New Roman"/>
                <w:b/>
                <w:bCs/>
                <w:sz w:val="24"/>
                <w:szCs w:val="24"/>
                <w:lang w:eastAsia="ar-SA"/>
              </w:rPr>
              <w:t>Роль в комиссии</w:t>
            </w:r>
          </w:p>
        </w:tc>
        <w:tc>
          <w:tcPr>
            <w:tcW w:w="2414"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23B2C062" w14:textId="77777777" w:rsidR="00DD40C8" w:rsidRPr="00CD3276" w:rsidRDefault="00DD40C8" w:rsidP="00DD40C8">
            <w:pPr>
              <w:ind w:left="36"/>
              <w:jc w:val="center"/>
              <w:rPr>
                <w:rFonts w:ascii="Times New Roman" w:hAnsi="Times New Roman"/>
                <w:b/>
                <w:bCs/>
                <w:sz w:val="24"/>
                <w:szCs w:val="24"/>
                <w:lang w:eastAsia="ar-SA"/>
              </w:rPr>
            </w:pPr>
            <w:r w:rsidRPr="00CD3276">
              <w:rPr>
                <w:rFonts w:ascii="Times New Roman" w:hAnsi="Times New Roman"/>
                <w:b/>
                <w:bCs/>
                <w:sz w:val="24"/>
                <w:szCs w:val="24"/>
                <w:lang w:eastAsia="ar-SA"/>
              </w:rPr>
              <w:t>Должность</w:t>
            </w:r>
          </w:p>
        </w:tc>
        <w:tc>
          <w:tcPr>
            <w:tcW w:w="0" w:type="auto"/>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1B8B2F12" w14:textId="77777777" w:rsidR="00DD40C8" w:rsidRPr="00CD3276" w:rsidRDefault="00DD40C8" w:rsidP="00DD40C8">
            <w:pPr>
              <w:jc w:val="center"/>
              <w:rPr>
                <w:rFonts w:ascii="Times New Roman" w:hAnsi="Times New Roman"/>
                <w:b/>
                <w:bCs/>
                <w:sz w:val="24"/>
                <w:szCs w:val="24"/>
                <w:lang w:eastAsia="ar-SA"/>
              </w:rPr>
            </w:pPr>
            <w:r w:rsidRPr="00CD3276">
              <w:rPr>
                <w:rFonts w:ascii="Times New Roman" w:hAnsi="Times New Roman"/>
                <w:b/>
                <w:bCs/>
                <w:sz w:val="24"/>
                <w:szCs w:val="24"/>
                <w:lang w:eastAsia="ar-SA"/>
              </w:rPr>
              <w:t>Фамилия, имя, отчество</w:t>
            </w:r>
          </w:p>
        </w:tc>
      </w:tr>
      <w:tr w:rsidR="00DD40C8" w:rsidRPr="00CD3276" w14:paraId="366FEFA0" w14:textId="77777777" w:rsidTr="00682EA7">
        <w:tc>
          <w:tcPr>
            <w:tcW w:w="3397"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2AE70A16" w14:textId="77777777" w:rsidR="00DD40C8" w:rsidRPr="00CD3276" w:rsidRDefault="00DD40C8" w:rsidP="00DD40C8">
            <w:pPr>
              <w:ind w:left="-58"/>
              <w:jc w:val="left"/>
              <w:rPr>
                <w:rFonts w:ascii="Times New Roman" w:hAnsi="Times New Roman"/>
                <w:sz w:val="24"/>
                <w:szCs w:val="24"/>
                <w:lang w:eastAsia="ar-SA"/>
              </w:rPr>
            </w:pPr>
            <w:r w:rsidRPr="00CD3276">
              <w:rPr>
                <w:rFonts w:ascii="Times New Roman" w:hAnsi="Times New Roman"/>
                <w:sz w:val="24"/>
                <w:szCs w:val="24"/>
                <w:lang w:eastAsia="ar-SA"/>
              </w:rPr>
              <w:t>Председатель комиссии</w:t>
            </w:r>
          </w:p>
        </w:tc>
        <w:tc>
          <w:tcPr>
            <w:tcW w:w="2414"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7C7AAB6E" w14:textId="18921617"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Главный специалист</w:t>
            </w:r>
          </w:p>
        </w:tc>
        <w:tc>
          <w:tcPr>
            <w:tcW w:w="0" w:type="auto"/>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090F9912" w14:textId="0BFE8E61"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Шалавина А.Е.</w:t>
            </w:r>
          </w:p>
        </w:tc>
      </w:tr>
      <w:tr w:rsidR="00DD40C8" w:rsidRPr="00CD3276" w14:paraId="72C1D8BE" w14:textId="77777777" w:rsidTr="00682EA7">
        <w:tc>
          <w:tcPr>
            <w:tcW w:w="3397"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7F48ADC7" w14:textId="77777777" w:rsidR="00DD40C8" w:rsidRPr="00CD3276" w:rsidRDefault="00DD40C8" w:rsidP="00DD40C8">
            <w:pPr>
              <w:ind w:left="-58"/>
              <w:jc w:val="left"/>
              <w:rPr>
                <w:rFonts w:ascii="Times New Roman" w:hAnsi="Times New Roman"/>
                <w:sz w:val="24"/>
                <w:szCs w:val="24"/>
                <w:lang w:eastAsia="ar-SA"/>
              </w:rPr>
            </w:pPr>
            <w:r w:rsidRPr="00CD3276">
              <w:rPr>
                <w:rFonts w:ascii="Times New Roman" w:hAnsi="Times New Roman"/>
                <w:sz w:val="24"/>
                <w:szCs w:val="24"/>
                <w:lang w:eastAsia="ar-SA"/>
              </w:rPr>
              <w:t>Заместитель председателя комиссии</w:t>
            </w:r>
          </w:p>
        </w:tc>
        <w:tc>
          <w:tcPr>
            <w:tcW w:w="2414"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223FB7A3" w14:textId="5445EA26" w:rsidR="00DD40C8" w:rsidRPr="00CD3276" w:rsidRDefault="00682EA7" w:rsidP="00DD40C8">
            <w:pPr>
              <w:ind w:left="31"/>
              <w:jc w:val="center"/>
              <w:rPr>
                <w:rFonts w:ascii="Times New Roman" w:hAnsi="Times New Roman"/>
                <w:sz w:val="24"/>
                <w:szCs w:val="24"/>
                <w:lang w:eastAsia="ar-SA"/>
              </w:rPr>
            </w:pPr>
            <w:r>
              <w:rPr>
                <w:rFonts w:ascii="Times New Roman" w:hAnsi="Times New Roman"/>
                <w:sz w:val="24"/>
                <w:szCs w:val="24"/>
                <w:lang w:eastAsia="ar-SA"/>
              </w:rPr>
              <w:t>Главный специалист</w:t>
            </w:r>
          </w:p>
        </w:tc>
        <w:tc>
          <w:tcPr>
            <w:tcW w:w="0" w:type="auto"/>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0174A3F0" w14:textId="03AE886B"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Русакова С.С.</w:t>
            </w:r>
          </w:p>
        </w:tc>
      </w:tr>
      <w:tr w:rsidR="00DD40C8" w:rsidRPr="00CD3276" w14:paraId="7C86F0A1" w14:textId="77777777" w:rsidTr="00682EA7">
        <w:tc>
          <w:tcPr>
            <w:tcW w:w="3397"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11A4F7D3" w14:textId="77777777" w:rsidR="00DD40C8" w:rsidRPr="00CD3276" w:rsidRDefault="00DD40C8" w:rsidP="00DD40C8">
            <w:pPr>
              <w:ind w:left="-58"/>
              <w:jc w:val="left"/>
              <w:rPr>
                <w:rFonts w:ascii="Times New Roman" w:hAnsi="Times New Roman"/>
                <w:sz w:val="24"/>
                <w:szCs w:val="24"/>
                <w:lang w:eastAsia="ar-SA"/>
              </w:rPr>
            </w:pPr>
            <w:r w:rsidRPr="00CD3276">
              <w:rPr>
                <w:rFonts w:ascii="Times New Roman" w:hAnsi="Times New Roman"/>
                <w:sz w:val="24"/>
                <w:szCs w:val="24"/>
                <w:lang w:eastAsia="ar-SA"/>
              </w:rPr>
              <w:t>Член комиссии</w:t>
            </w:r>
          </w:p>
        </w:tc>
        <w:tc>
          <w:tcPr>
            <w:tcW w:w="2414"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00C40FFB" w14:textId="151AAD13"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Главный специалист</w:t>
            </w:r>
          </w:p>
        </w:tc>
        <w:tc>
          <w:tcPr>
            <w:tcW w:w="0" w:type="auto"/>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7CA5B7BE" w14:textId="3BD07D6A"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Фринкриц Е.С.</w:t>
            </w:r>
          </w:p>
        </w:tc>
      </w:tr>
      <w:tr w:rsidR="00DD40C8" w:rsidRPr="00CD3276" w14:paraId="5A579FA8" w14:textId="77777777" w:rsidTr="00682EA7">
        <w:tc>
          <w:tcPr>
            <w:tcW w:w="3397"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5FCA3890" w14:textId="62E18A66" w:rsidR="00DD40C8" w:rsidRPr="00CD3276" w:rsidRDefault="00DD40C8" w:rsidP="00DD40C8">
            <w:pPr>
              <w:ind w:left="-58"/>
              <w:jc w:val="left"/>
              <w:rPr>
                <w:rFonts w:ascii="Times New Roman" w:hAnsi="Times New Roman"/>
                <w:sz w:val="24"/>
                <w:szCs w:val="24"/>
                <w:lang w:eastAsia="ar-SA"/>
              </w:rPr>
            </w:pPr>
            <w:r w:rsidRPr="00CD3276">
              <w:rPr>
                <w:rFonts w:ascii="Times New Roman" w:hAnsi="Times New Roman"/>
                <w:sz w:val="24"/>
                <w:szCs w:val="24"/>
                <w:lang w:eastAsia="ar-SA"/>
              </w:rPr>
              <w:t>Секретарь комиссии – член комиссии</w:t>
            </w:r>
          </w:p>
        </w:tc>
        <w:tc>
          <w:tcPr>
            <w:tcW w:w="2414" w:type="dxa"/>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6BE8D1B0" w14:textId="5A9644A0"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Специалист 1 категории</w:t>
            </w:r>
          </w:p>
        </w:tc>
        <w:tc>
          <w:tcPr>
            <w:tcW w:w="0" w:type="auto"/>
            <w:tcBorders>
              <w:top w:val="single" w:sz="4" w:space="0" w:color="D1D9E0"/>
              <w:left w:val="single" w:sz="4" w:space="0" w:color="D1D9E0"/>
              <w:bottom w:val="single" w:sz="4" w:space="0" w:color="D1D9E0"/>
              <w:right w:val="single" w:sz="4" w:space="0" w:color="D1D9E0"/>
            </w:tcBorders>
            <w:tcMar>
              <w:top w:w="90" w:type="dxa"/>
              <w:left w:w="195" w:type="dxa"/>
              <w:bottom w:w="90" w:type="dxa"/>
              <w:right w:w="195" w:type="dxa"/>
            </w:tcMar>
            <w:vAlign w:val="center"/>
            <w:hideMark/>
          </w:tcPr>
          <w:p w14:paraId="5DC143EC" w14:textId="125832AF" w:rsidR="00DD40C8" w:rsidRPr="00CD3276" w:rsidRDefault="00682EA7" w:rsidP="00682EA7">
            <w:pPr>
              <w:jc w:val="center"/>
              <w:rPr>
                <w:rFonts w:ascii="Times New Roman" w:hAnsi="Times New Roman"/>
                <w:sz w:val="24"/>
                <w:szCs w:val="24"/>
                <w:lang w:eastAsia="ar-SA"/>
              </w:rPr>
            </w:pPr>
            <w:r>
              <w:rPr>
                <w:rFonts w:ascii="Times New Roman" w:hAnsi="Times New Roman"/>
                <w:sz w:val="24"/>
                <w:szCs w:val="24"/>
                <w:lang w:eastAsia="ar-SA"/>
              </w:rPr>
              <w:t>Афанасьева В.С.</w:t>
            </w:r>
          </w:p>
        </w:tc>
      </w:tr>
    </w:tbl>
    <w:p w14:paraId="011BD8D2" w14:textId="77777777" w:rsidR="00EB2BFE" w:rsidRPr="00CD3276" w:rsidRDefault="00EB2BFE">
      <w:pPr>
        <w:ind w:left="567"/>
        <w:jc w:val="center"/>
        <w:rPr>
          <w:rFonts w:ascii="Times New Roman" w:hAnsi="Times New Roman"/>
          <w:sz w:val="24"/>
          <w:szCs w:val="24"/>
          <w:lang w:eastAsia="ar-SA"/>
        </w:rPr>
      </w:pPr>
    </w:p>
    <w:p w14:paraId="24599F92" w14:textId="77777777" w:rsidR="00EB2BFE" w:rsidRPr="00CD3276" w:rsidRDefault="00EB2BFE">
      <w:pPr>
        <w:autoSpaceDE w:val="0"/>
        <w:autoSpaceDN w:val="0"/>
        <w:adjustRightInd w:val="0"/>
        <w:rPr>
          <w:rFonts w:ascii="Times New Roman" w:hAnsi="Times New Roman"/>
          <w:sz w:val="24"/>
          <w:szCs w:val="24"/>
        </w:rPr>
      </w:pPr>
    </w:p>
    <w:p w14:paraId="7BDAAFB6" w14:textId="70B4A691" w:rsidR="00EB2BFE" w:rsidRPr="00CD3276" w:rsidRDefault="00000000" w:rsidP="00162A32">
      <w:pPr>
        <w:pageBreakBefore/>
        <w:ind w:firstLine="709"/>
        <w:jc w:val="right"/>
        <w:rPr>
          <w:rFonts w:ascii="Times New Roman" w:hAnsi="Times New Roman"/>
          <w:sz w:val="24"/>
          <w:szCs w:val="24"/>
        </w:rPr>
      </w:pPr>
      <w:r w:rsidRPr="00CD3276">
        <w:rPr>
          <w:rFonts w:ascii="Times New Roman" w:hAnsi="Times New Roman"/>
          <w:sz w:val="24"/>
          <w:szCs w:val="24"/>
        </w:rPr>
        <w:lastRenderedPageBreak/>
        <w:t>Приложение №</w:t>
      </w:r>
      <w:r w:rsidR="001A1F9F">
        <w:rPr>
          <w:rFonts w:ascii="Times New Roman" w:hAnsi="Times New Roman"/>
          <w:sz w:val="24"/>
          <w:szCs w:val="24"/>
        </w:rPr>
        <w:t> </w:t>
      </w:r>
      <w:r w:rsidRPr="00CD3276">
        <w:rPr>
          <w:rFonts w:ascii="Times New Roman" w:hAnsi="Times New Roman"/>
          <w:sz w:val="24"/>
          <w:szCs w:val="24"/>
        </w:rPr>
        <w:t>3</w:t>
      </w:r>
    </w:p>
    <w:p w14:paraId="0F93CDDC" w14:textId="77777777" w:rsidR="00EB2BFE" w:rsidRPr="00CD3276" w:rsidRDefault="00000000">
      <w:pPr>
        <w:ind w:left="5040"/>
        <w:jc w:val="right"/>
        <w:rPr>
          <w:rFonts w:ascii="Times New Roman" w:eastAsia="Calibri" w:hAnsi="Times New Roman"/>
          <w:sz w:val="24"/>
          <w:szCs w:val="24"/>
          <w:lang w:eastAsia="en-US"/>
        </w:rPr>
      </w:pPr>
      <w:r w:rsidRPr="00CD3276">
        <w:rPr>
          <w:rFonts w:ascii="Times New Roman" w:hAnsi="Times New Roman"/>
          <w:sz w:val="24"/>
          <w:szCs w:val="24"/>
        </w:rPr>
        <w:t xml:space="preserve">к постановлению </w:t>
      </w:r>
      <w:r w:rsidRPr="00CD3276">
        <w:rPr>
          <w:rFonts w:ascii="Times New Roman" w:eastAsia="Calibri" w:hAnsi="Times New Roman"/>
          <w:sz w:val="24"/>
          <w:szCs w:val="24"/>
          <w:lang w:eastAsia="en-US"/>
        </w:rPr>
        <w:t xml:space="preserve">администрации </w:t>
      </w:r>
    </w:p>
    <w:p w14:paraId="344D2466" w14:textId="54C39067" w:rsidR="00EB2BFE" w:rsidRPr="00CD3276" w:rsidRDefault="00A620AD">
      <w:pPr>
        <w:ind w:left="5040"/>
        <w:jc w:val="right"/>
        <w:rPr>
          <w:rFonts w:ascii="Times New Roman" w:eastAsia="Calibri" w:hAnsi="Times New Roman"/>
          <w:sz w:val="24"/>
          <w:szCs w:val="24"/>
          <w:lang w:eastAsia="en-US"/>
        </w:rPr>
      </w:pPr>
      <w:r w:rsidRPr="00CD3276">
        <w:rPr>
          <w:rFonts w:ascii="Times New Roman" w:eastAsia="Calibri" w:hAnsi="Times New Roman"/>
          <w:sz w:val="24"/>
          <w:szCs w:val="24"/>
          <w:lang w:eastAsia="en-US"/>
        </w:rPr>
        <w:t xml:space="preserve">Большеижорского городского </w:t>
      </w:r>
    </w:p>
    <w:p w14:paraId="0E7A2EBB" w14:textId="77777777" w:rsidR="00EB2BFE" w:rsidRPr="00CD3276" w:rsidRDefault="00000000">
      <w:pPr>
        <w:ind w:left="5040"/>
        <w:jc w:val="right"/>
        <w:rPr>
          <w:rFonts w:ascii="Times New Roman" w:eastAsia="Calibri" w:hAnsi="Times New Roman"/>
          <w:sz w:val="24"/>
          <w:szCs w:val="24"/>
          <w:lang w:eastAsia="en-US"/>
        </w:rPr>
      </w:pPr>
      <w:r w:rsidRPr="00CD3276">
        <w:rPr>
          <w:rFonts w:ascii="Times New Roman" w:eastAsia="Calibri" w:hAnsi="Times New Roman"/>
          <w:sz w:val="24"/>
          <w:szCs w:val="24"/>
          <w:lang w:eastAsia="en-US"/>
        </w:rPr>
        <w:t xml:space="preserve">Поселения Ломоносовского муниципального района </w:t>
      </w:r>
    </w:p>
    <w:p w14:paraId="005F6EF7" w14:textId="1F9737D6" w:rsidR="00EB2BFE" w:rsidRPr="00CD3276" w:rsidRDefault="00000000">
      <w:pPr>
        <w:ind w:left="2880" w:firstLine="720"/>
        <w:jc w:val="right"/>
        <w:rPr>
          <w:rFonts w:ascii="Times New Roman" w:hAnsi="Times New Roman"/>
          <w:sz w:val="24"/>
          <w:szCs w:val="24"/>
        </w:rPr>
      </w:pPr>
      <w:r w:rsidRPr="00CD3276">
        <w:rPr>
          <w:rFonts w:ascii="Times New Roman" w:eastAsia="Calibri" w:hAnsi="Times New Roman"/>
          <w:sz w:val="24"/>
          <w:szCs w:val="24"/>
          <w:lang w:eastAsia="en-US"/>
        </w:rPr>
        <w:t>Ленинградской области</w:t>
      </w:r>
      <w:r w:rsidRPr="00CD3276">
        <w:rPr>
          <w:rFonts w:ascii="Times New Roman" w:hAnsi="Times New Roman"/>
          <w:sz w:val="24"/>
          <w:szCs w:val="24"/>
        </w:rPr>
        <w:t xml:space="preserve"> </w:t>
      </w:r>
    </w:p>
    <w:p w14:paraId="7104C282" w14:textId="056D583B" w:rsidR="00162A32" w:rsidRPr="00CD3276" w:rsidRDefault="00162A32" w:rsidP="00162A32">
      <w:pPr>
        <w:ind w:left="2880" w:firstLine="720"/>
        <w:jc w:val="right"/>
        <w:rPr>
          <w:rFonts w:ascii="Times New Roman" w:hAnsi="Times New Roman"/>
          <w:sz w:val="24"/>
          <w:szCs w:val="24"/>
        </w:rPr>
      </w:pPr>
      <w:r w:rsidRPr="00CD3276">
        <w:rPr>
          <w:rFonts w:ascii="Times New Roman" w:hAnsi="Times New Roman"/>
          <w:sz w:val="24"/>
          <w:szCs w:val="24"/>
        </w:rPr>
        <w:t xml:space="preserve">от </w:t>
      </w:r>
      <w:r>
        <w:rPr>
          <w:rFonts w:ascii="Times New Roman" w:hAnsi="Times New Roman"/>
          <w:sz w:val="24"/>
          <w:szCs w:val="24"/>
        </w:rPr>
        <w:t xml:space="preserve">12 октября </w:t>
      </w:r>
      <w:r w:rsidRPr="00CD3276">
        <w:rPr>
          <w:rFonts w:ascii="Times New Roman" w:hAnsi="Times New Roman"/>
          <w:sz w:val="24"/>
          <w:szCs w:val="24"/>
        </w:rPr>
        <w:t>2026 г</w:t>
      </w:r>
      <w:r w:rsidR="00FE5CA7">
        <w:rPr>
          <w:rFonts w:ascii="Times New Roman" w:hAnsi="Times New Roman"/>
          <w:sz w:val="24"/>
          <w:szCs w:val="24"/>
        </w:rPr>
        <w:t xml:space="preserve">ода </w:t>
      </w:r>
      <w:r w:rsidRPr="00CD3276">
        <w:rPr>
          <w:rFonts w:ascii="Times New Roman" w:hAnsi="Times New Roman"/>
          <w:sz w:val="24"/>
          <w:szCs w:val="24"/>
        </w:rPr>
        <w:t>№</w:t>
      </w:r>
      <w:r>
        <w:rPr>
          <w:rFonts w:ascii="Times New Roman" w:hAnsi="Times New Roman"/>
          <w:sz w:val="24"/>
          <w:szCs w:val="24"/>
        </w:rPr>
        <w:t> 310</w:t>
      </w:r>
    </w:p>
    <w:p w14:paraId="6830A197" w14:textId="68F3EE2A" w:rsidR="00EB2BFE" w:rsidRPr="00CD3276" w:rsidRDefault="00EB2BFE">
      <w:pPr>
        <w:ind w:left="2880" w:firstLine="720"/>
        <w:jc w:val="right"/>
        <w:rPr>
          <w:rFonts w:ascii="Times New Roman" w:hAnsi="Times New Roman"/>
          <w:sz w:val="24"/>
          <w:szCs w:val="24"/>
        </w:rPr>
      </w:pPr>
    </w:p>
    <w:p w14:paraId="2CB40FF9" w14:textId="77777777" w:rsidR="00EB2BFE" w:rsidRPr="00CD3276" w:rsidRDefault="00EB2BFE">
      <w:pPr>
        <w:autoSpaceDE w:val="0"/>
        <w:autoSpaceDN w:val="0"/>
        <w:adjustRightInd w:val="0"/>
        <w:ind w:left="4678"/>
        <w:jc w:val="right"/>
        <w:rPr>
          <w:rFonts w:ascii="Times New Roman" w:hAnsi="Times New Roman"/>
          <w:sz w:val="24"/>
          <w:szCs w:val="24"/>
        </w:rPr>
      </w:pPr>
    </w:p>
    <w:p w14:paraId="12D59DD3" w14:textId="77777777" w:rsidR="00EB2BFE" w:rsidRPr="00CD3276" w:rsidRDefault="00EB2BFE">
      <w:pPr>
        <w:autoSpaceDE w:val="0"/>
        <w:autoSpaceDN w:val="0"/>
        <w:adjustRightInd w:val="0"/>
        <w:rPr>
          <w:rFonts w:ascii="Times New Roman" w:hAnsi="Times New Roman"/>
          <w:b/>
          <w:bCs/>
          <w:sz w:val="24"/>
          <w:szCs w:val="24"/>
        </w:rPr>
      </w:pPr>
    </w:p>
    <w:p w14:paraId="304F0EC8" w14:textId="056FF4F9" w:rsidR="00EB2BFE" w:rsidRPr="00CD3276" w:rsidRDefault="00424BED">
      <w:pPr>
        <w:autoSpaceDE w:val="0"/>
        <w:autoSpaceDN w:val="0"/>
        <w:adjustRightInd w:val="0"/>
        <w:jc w:val="center"/>
        <w:rPr>
          <w:rFonts w:ascii="Times New Roman" w:eastAsia="Calibri" w:hAnsi="Times New Roman"/>
          <w:sz w:val="24"/>
          <w:szCs w:val="24"/>
          <w:lang w:eastAsia="en-US"/>
        </w:rPr>
      </w:pPr>
      <w:r w:rsidRPr="00CD3276">
        <w:rPr>
          <w:rFonts w:ascii="Times New Roman" w:hAnsi="Times New Roman"/>
          <w:sz w:val="24"/>
          <w:szCs w:val="24"/>
        </w:rPr>
        <w:t xml:space="preserve">Положение о комиссии по поступлению и выбытию активов администрации </w:t>
      </w:r>
      <w:r w:rsidR="0030100F" w:rsidRPr="00CD3276">
        <w:rPr>
          <w:rFonts w:ascii="Times New Roman" w:eastAsia="Calibri" w:hAnsi="Times New Roman"/>
          <w:sz w:val="24"/>
          <w:szCs w:val="24"/>
          <w:lang w:eastAsia="en-US"/>
        </w:rPr>
        <w:t>Большеижорского</w:t>
      </w:r>
      <w:r w:rsidRPr="00CD3276">
        <w:rPr>
          <w:rFonts w:ascii="Times New Roman" w:eastAsia="Calibri" w:hAnsi="Times New Roman"/>
          <w:sz w:val="24"/>
          <w:szCs w:val="24"/>
          <w:lang w:eastAsia="en-US"/>
        </w:rPr>
        <w:t xml:space="preserve"> городского поселения</w:t>
      </w:r>
      <w:r w:rsidRPr="00CD3276">
        <w:rPr>
          <w:rFonts w:ascii="Times New Roman" w:hAnsi="Times New Roman"/>
          <w:sz w:val="24"/>
          <w:szCs w:val="24"/>
        </w:rPr>
        <w:t xml:space="preserve"> </w:t>
      </w:r>
      <w:r w:rsidRPr="00CD3276">
        <w:rPr>
          <w:rFonts w:ascii="Times New Roman" w:eastAsia="Calibri" w:hAnsi="Times New Roman"/>
          <w:sz w:val="24"/>
          <w:szCs w:val="24"/>
          <w:lang w:eastAsia="en-US"/>
        </w:rPr>
        <w:t>Ломоносовского муниципального района Ленинградской области</w:t>
      </w:r>
    </w:p>
    <w:p w14:paraId="76F2AD9E" w14:textId="77777777" w:rsidR="00572982" w:rsidRPr="00CD3276" w:rsidRDefault="00572982">
      <w:pPr>
        <w:autoSpaceDE w:val="0"/>
        <w:autoSpaceDN w:val="0"/>
        <w:adjustRightInd w:val="0"/>
        <w:jc w:val="center"/>
        <w:rPr>
          <w:rFonts w:ascii="Times New Roman" w:eastAsia="Calibri" w:hAnsi="Times New Roman"/>
          <w:sz w:val="24"/>
          <w:szCs w:val="24"/>
          <w:lang w:eastAsia="en-US"/>
        </w:rPr>
      </w:pPr>
    </w:p>
    <w:p w14:paraId="08314D3F" w14:textId="7C6F377E" w:rsidR="00572982" w:rsidRPr="00CD3276" w:rsidRDefault="00572982">
      <w:pPr>
        <w:autoSpaceDE w:val="0"/>
        <w:autoSpaceDN w:val="0"/>
        <w:adjustRightInd w:val="0"/>
        <w:jc w:val="center"/>
        <w:rPr>
          <w:rFonts w:ascii="Times New Roman" w:eastAsia="Calibri" w:hAnsi="Times New Roman"/>
          <w:sz w:val="24"/>
          <w:szCs w:val="24"/>
          <w:lang w:eastAsia="en-US"/>
        </w:rPr>
      </w:pPr>
      <w:r w:rsidRPr="00CD3276">
        <w:rPr>
          <w:rFonts w:ascii="Times New Roman" w:eastAsia="Calibri" w:hAnsi="Times New Roman"/>
          <w:sz w:val="24"/>
          <w:szCs w:val="24"/>
          <w:lang w:eastAsia="en-US"/>
        </w:rPr>
        <w:t>1. Общие положения и организация деятельности Комиссии</w:t>
      </w:r>
    </w:p>
    <w:p w14:paraId="63F6DF81" w14:textId="77777777" w:rsidR="00EB2BFE" w:rsidRPr="00CD3276" w:rsidRDefault="00EB2BFE">
      <w:pPr>
        <w:autoSpaceDE w:val="0"/>
        <w:autoSpaceDN w:val="0"/>
        <w:adjustRightInd w:val="0"/>
        <w:jc w:val="center"/>
        <w:rPr>
          <w:rFonts w:ascii="Times New Roman" w:hAnsi="Times New Roman"/>
          <w:sz w:val="24"/>
          <w:szCs w:val="24"/>
        </w:rPr>
      </w:pPr>
    </w:p>
    <w:p w14:paraId="10E93155" w14:textId="5F5A73A1" w:rsidR="00EB2BFE" w:rsidRPr="00CD3276" w:rsidRDefault="00572982" w:rsidP="00572982">
      <w:pPr>
        <w:pStyle w:val="af1"/>
        <w:autoSpaceDE w:val="0"/>
        <w:autoSpaceDN w:val="0"/>
        <w:adjustRightInd w:val="0"/>
        <w:ind w:left="-14" w:firstLine="723"/>
        <w:rPr>
          <w:rStyle w:val="s10"/>
          <w:rFonts w:ascii="Times New Roman" w:hAnsi="Times New Roman"/>
          <w:sz w:val="24"/>
          <w:szCs w:val="24"/>
        </w:rPr>
      </w:pPr>
      <w:r w:rsidRPr="00CD3276">
        <w:rPr>
          <w:rFonts w:ascii="Times New Roman" w:hAnsi="Times New Roman"/>
          <w:sz w:val="24"/>
          <w:szCs w:val="24"/>
        </w:rPr>
        <w:t xml:space="preserve">1.1. </w:t>
      </w:r>
      <w:r w:rsidR="0030100F" w:rsidRPr="00CD3276">
        <w:rPr>
          <w:rFonts w:ascii="Times New Roman" w:hAnsi="Times New Roman"/>
          <w:sz w:val="24"/>
          <w:szCs w:val="24"/>
        </w:rPr>
        <w:t>Настоящее Положение определяет задачи, полномочия, состав и порядок деятельности комиссии по поступлению и выбытию активов администрации Большеижорского городского поселения Ломоносовского муниципального района Ленинградской области (далее – Комиссия). Администрация Большеижорского городского поселения Ломоносовского муниципального района Ленинградской области далее именуется Администрацией. Настоящее Положение разработано в соответствии с Федеральным законом от 6 декабря 2011 года № 402-ФЗ «О бухгалтерском учете», Бюджетным кодексом Российской Федерации, применимыми к Администрации федеральными стандартами бухгалтерского учета для организаций государственного сектора и федеральными стандартами бухгалтерского учета государственных финансов, иными нормативными правовыми актами Российской Федерации, регулирующими ведение бюджетного учета, а также учетной политикой Администрации.</w:t>
      </w:r>
    </w:p>
    <w:p w14:paraId="3DCC52D6" w14:textId="35858F8A" w:rsidR="0030100F" w:rsidRPr="00CD3276" w:rsidRDefault="00572982" w:rsidP="0030100F">
      <w:pPr>
        <w:pStyle w:val="s1"/>
        <w:shd w:val="clear" w:color="auto" w:fill="FFFFFF"/>
        <w:spacing w:before="0" w:beforeAutospacing="0" w:after="0" w:afterAutospacing="0"/>
        <w:ind w:firstLine="709"/>
        <w:jc w:val="both"/>
        <w:rPr>
          <w:color w:val="000000"/>
        </w:rPr>
      </w:pPr>
      <w:r w:rsidRPr="00CD3276">
        <w:rPr>
          <w:color w:val="000000"/>
        </w:rPr>
        <w:t>1.</w:t>
      </w:r>
      <w:r w:rsidR="00E74556" w:rsidRPr="00CD3276">
        <w:rPr>
          <w:color w:val="000000"/>
        </w:rPr>
        <w:t xml:space="preserve">2. </w:t>
      </w:r>
      <w:r w:rsidR="0030100F" w:rsidRPr="00CD3276">
        <w:rPr>
          <w:color w:val="000000"/>
        </w:rPr>
        <w:t>Комиссия является постоянно действующим коллегиальным органом Администрации и действует отдельно от постоянно действующей инвентаризационной комиссии. Комиссия рассматривает вопросы, отнесенные к ее компетенции, и в пределах предоставленных ей полномочий принимает решения. Если окончательное решение по вопросу отнесено законодательством Российской Федерации или муниципальными правовыми актами к полномочиям главы администрации либо иного уполномоченного органа, Комиссия подготавливает заключение или предложение для принятия такого решения.</w:t>
      </w:r>
    </w:p>
    <w:p w14:paraId="2EA68553" w14:textId="68494473" w:rsidR="0030100F" w:rsidRPr="00CD3276" w:rsidRDefault="0030100F" w:rsidP="0030100F">
      <w:pPr>
        <w:pStyle w:val="s1"/>
        <w:shd w:val="clear" w:color="auto" w:fill="FFFFFF"/>
        <w:spacing w:before="0" w:beforeAutospacing="0" w:after="0" w:afterAutospacing="0"/>
        <w:ind w:firstLine="709"/>
        <w:jc w:val="both"/>
        <w:rPr>
          <w:color w:val="000000"/>
        </w:rPr>
      </w:pPr>
      <w:r w:rsidRPr="00CD3276">
        <w:rPr>
          <w:color w:val="000000"/>
        </w:rPr>
        <w:t>К полномочиям Комиссии относятся:</w:t>
      </w:r>
    </w:p>
    <w:p w14:paraId="7C5C3FA7" w14:textId="5DD3EF87" w:rsidR="0030100F" w:rsidRPr="00CD3276" w:rsidRDefault="0030100F" w:rsidP="0030100F">
      <w:pPr>
        <w:pStyle w:val="s1"/>
        <w:shd w:val="clear" w:color="auto" w:fill="FFFFFF"/>
        <w:spacing w:before="0" w:beforeAutospacing="0" w:after="0" w:afterAutospacing="0"/>
        <w:ind w:firstLine="709"/>
        <w:jc w:val="both"/>
        <w:rPr>
          <w:color w:val="000000"/>
        </w:rPr>
      </w:pPr>
      <w:r w:rsidRPr="00CD3276">
        <w:rPr>
          <w:color w:val="000000"/>
        </w:rPr>
        <w:t>1) рассмотрение вопросов о принятии к учету, классификации, оценке, использовании и выбытии нефинансовых активов, в том числе имущества, учитываемого на забалансовых счетах;</w:t>
      </w:r>
    </w:p>
    <w:p w14:paraId="5E87CE19" w14:textId="269902A2" w:rsidR="0030100F" w:rsidRPr="00CD3276" w:rsidRDefault="0030100F" w:rsidP="0030100F">
      <w:pPr>
        <w:pStyle w:val="s1"/>
        <w:shd w:val="clear" w:color="auto" w:fill="FFFFFF"/>
        <w:spacing w:before="0" w:beforeAutospacing="0" w:after="0" w:afterAutospacing="0"/>
        <w:ind w:firstLine="709"/>
        <w:jc w:val="both"/>
        <w:rPr>
          <w:color w:val="000000"/>
        </w:rPr>
      </w:pPr>
      <w:r w:rsidRPr="00CD3276">
        <w:rPr>
          <w:color w:val="000000"/>
        </w:rPr>
        <w:t>2) рассмотрение вопросов о списании бланков строгой отчетности и горюче-смазочных материалов;</w:t>
      </w:r>
    </w:p>
    <w:p w14:paraId="1957ED8A" w14:textId="5706CC9A" w:rsidR="0030100F" w:rsidRPr="00CD3276" w:rsidRDefault="0030100F" w:rsidP="0030100F">
      <w:pPr>
        <w:pStyle w:val="s1"/>
        <w:shd w:val="clear" w:color="auto" w:fill="FFFFFF"/>
        <w:spacing w:before="0" w:beforeAutospacing="0" w:after="0" w:afterAutospacing="0"/>
        <w:ind w:firstLine="709"/>
        <w:jc w:val="both"/>
        <w:rPr>
          <w:color w:val="000000"/>
        </w:rPr>
      </w:pPr>
      <w:r w:rsidRPr="00CD3276">
        <w:rPr>
          <w:color w:val="000000"/>
        </w:rPr>
        <w:t xml:space="preserve">3) рассмотрение вопросов о признании дебиторской задолженности сомнительной или безнадежной к взысканию, ее списании либо восстановлении в бюджетном учете, за исключением задолженности по платежам в местный бюджет, решения по которой принимаются комиссией в соответствии с постановлением администрации от 24 июля 2024 года № 109 «Об утверждении Порядка принятия местной администрацией муниципального образования Большеижорское городское поселение муниципального образования Ломоносовский муниципальный район </w:t>
      </w:r>
      <w:r w:rsidRPr="00CD3276">
        <w:rPr>
          <w:color w:val="000000"/>
        </w:rPr>
        <w:lastRenderedPageBreak/>
        <w:t>Ленинградской области решений о признании безнадежной к взысканию задолженности в местный бюджет»;</w:t>
      </w:r>
    </w:p>
    <w:p w14:paraId="11051DCF" w14:textId="3AE42249" w:rsidR="0030100F" w:rsidRPr="00CD3276" w:rsidRDefault="0030100F" w:rsidP="0030100F">
      <w:pPr>
        <w:pStyle w:val="s1"/>
        <w:shd w:val="clear" w:color="auto" w:fill="FFFFFF"/>
        <w:spacing w:before="0" w:beforeAutospacing="0" w:after="0" w:afterAutospacing="0"/>
        <w:ind w:firstLine="709"/>
        <w:jc w:val="both"/>
        <w:rPr>
          <w:color w:val="000000"/>
        </w:rPr>
      </w:pPr>
      <w:r w:rsidRPr="00CD3276">
        <w:rPr>
          <w:color w:val="000000"/>
        </w:rPr>
        <w:t>4) рассмотрение вопросов о списании невостребованной кредиторской задолженности в случаях и порядке, установленных законодательством Российской Федерации;</w:t>
      </w:r>
    </w:p>
    <w:p w14:paraId="6C6669A3" w14:textId="0A63CA4A" w:rsidR="00EB2BFE" w:rsidRPr="00CD3276" w:rsidRDefault="0030100F" w:rsidP="0030100F">
      <w:pPr>
        <w:pStyle w:val="s1"/>
        <w:shd w:val="clear" w:color="auto" w:fill="FFFFFF"/>
        <w:spacing w:before="0" w:beforeAutospacing="0" w:after="0" w:afterAutospacing="0"/>
        <w:ind w:firstLine="709"/>
        <w:jc w:val="both"/>
        <w:rPr>
          <w:color w:val="22272F"/>
        </w:rPr>
      </w:pPr>
      <w:r w:rsidRPr="00CD3276">
        <w:rPr>
          <w:color w:val="000000"/>
        </w:rPr>
        <w:t>5) рассмотрение вопроса о списании задолженности поставщика (подрядчика, исполнителя) по уплате начисленных Администрацией неустоек (штрафов, пеней) – при наличии предусмотренных законодательством Российской Федерации оснований и в установленном им порядке.</w:t>
      </w:r>
    </w:p>
    <w:p w14:paraId="38AF1EF4" w14:textId="67CBB6F6" w:rsidR="0030100F" w:rsidRPr="00CD3276" w:rsidRDefault="00572982" w:rsidP="0030100F">
      <w:pPr>
        <w:pStyle w:val="s1"/>
        <w:shd w:val="clear" w:color="auto" w:fill="FFFFFF"/>
        <w:spacing w:before="0" w:beforeAutospacing="0" w:after="0" w:afterAutospacing="0"/>
        <w:ind w:firstLine="709"/>
        <w:jc w:val="both"/>
        <w:rPr>
          <w:color w:val="22272F"/>
        </w:rPr>
      </w:pPr>
      <w:r w:rsidRPr="00CD3276">
        <w:rPr>
          <w:color w:val="22272F"/>
        </w:rPr>
        <w:t>1.3. </w:t>
      </w:r>
      <w:r w:rsidR="0030100F" w:rsidRPr="00CD3276">
        <w:rPr>
          <w:color w:val="22272F"/>
        </w:rPr>
        <w:t>Комиссия состоит из председателя, заместителя председателя и иных членов Комиссии. Число членов Комиссии, включая председателя и заместителя председателя, должно быть не менее трех.</w:t>
      </w:r>
    </w:p>
    <w:p w14:paraId="7D7AAB93" w14:textId="169A5A46" w:rsidR="0030100F" w:rsidRPr="00CD3276" w:rsidRDefault="0030100F" w:rsidP="0030100F">
      <w:pPr>
        <w:pStyle w:val="s1"/>
        <w:shd w:val="clear" w:color="auto" w:fill="FFFFFF"/>
        <w:spacing w:before="0" w:beforeAutospacing="0" w:after="0" w:afterAutospacing="0"/>
        <w:ind w:firstLine="709"/>
        <w:jc w:val="both"/>
        <w:rPr>
          <w:color w:val="22272F"/>
        </w:rPr>
      </w:pPr>
      <w:r w:rsidRPr="00CD3276">
        <w:rPr>
          <w:color w:val="22272F"/>
        </w:rPr>
        <w:t>В случае временного отсутствия председателя его обязанности исполняет заместитель председателя. Если председатель участвует в заседании, заместитель председателя участвует в нем наравне с другими членами Комиссии.</w:t>
      </w:r>
    </w:p>
    <w:p w14:paraId="2E3B68DE" w14:textId="69A3FC72" w:rsidR="00EB2BFE" w:rsidRPr="00CD3276" w:rsidRDefault="0030100F" w:rsidP="0030100F">
      <w:pPr>
        <w:pStyle w:val="s1"/>
        <w:shd w:val="clear" w:color="auto" w:fill="FFFFFF"/>
        <w:spacing w:before="0" w:beforeAutospacing="0" w:after="0" w:afterAutospacing="0"/>
        <w:ind w:firstLine="709"/>
        <w:jc w:val="both"/>
        <w:rPr>
          <w:color w:val="22272F"/>
          <w:shd w:val="clear" w:color="auto" w:fill="FFFFFF"/>
        </w:rPr>
      </w:pPr>
      <w:r w:rsidRPr="00CD3276">
        <w:rPr>
          <w:color w:val="22272F"/>
        </w:rPr>
        <w:t xml:space="preserve">Все члены Комиссии участвуют в рассмотрении вопросов, отнесенных к ее компетенции, и имеют равные права при голосовании. Решения Комиссии принимаются в порядке, установленном пунктом </w:t>
      </w:r>
      <w:r w:rsidR="00A620AD" w:rsidRPr="00CD3276">
        <w:rPr>
          <w:color w:val="22272F"/>
        </w:rPr>
        <w:t>1.</w:t>
      </w:r>
      <w:r w:rsidRPr="00CD3276">
        <w:rPr>
          <w:color w:val="22272F"/>
        </w:rPr>
        <w:t>12 настоящего Положения</w:t>
      </w:r>
      <w:r w:rsidRPr="00CD3276">
        <w:rPr>
          <w:color w:val="22272F"/>
          <w:shd w:val="clear" w:color="auto" w:fill="FFFFFF"/>
        </w:rPr>
        <w:t>.</w:t>
      </w:r>
    </w:p>
    <w:p w14:paraId="45EB8A66" w14:textId="0C9B188C" w:rsidR="00E74556" w:rsidRPr="00CD3276" w:rsidRDefault="00572982" w:rsidP="0030100F">
      <w:pPr>
        <w:pStyle w:val="s1"/>
        <w:shd w:val="clear" w:color="auto" w:fill="FFFFFF"/>
        <w:spacing w:before="0" w:beforeAutospacing="0" w:after="0" w:afterAutospacing="0"/>
        <w:ind w:firstLine="709"/>
        <w:jc w:val="both"/>
        <w:rPr>
          <w:color w:val="22272F"/>
        </w:rPr>
      </w:pPr>
      <w:r w:rsidRPr="00CD3276">
        <w:rPr>
          <w:color w:val="22272F"/>
        </w:rPr>
        <w:t xml:space="preserve">1.4. </w:t>
      </w:r>
      <w:r w:rsidR="00E74556" w:rsidRPr="00CD3276">
        <w:rPr>
          <w:color w:val="22272F"/>
        </w:rPr>
        <w:t>Состав Комиссии утверждается приложением № 1 к настоящему Положению. Изменения в состав Комиссии утверждаются муниципальным правовым актом, которым утверждено настоящее Положение.</w:t>
      </w:r>
    </w:p>
    <w:p w14:paraId="5E048950" w14:textId="3566233A" w:rsidR="00EB2BFE"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1.</w:t>
      </w:r>
      <w:r w:rsidR="0030100F" w:rsidRPr="00CD3276">
        <w:rPr>
          <w:color w:val="22272F"/>
        </w:rPr>
        <w:t>5. При прекращении полномочий члена Комиссии либо возникновении иных обстоятельств, требующих изменения ее состава, глава администрации обеспечивает подготовку и издание постановления о внесении изменений в постановление, которым утверждено настоящее Положение.</w:t>
      </w:r>
    </w:p>
    <w:p w14:paraId="7769C84D" w14:textId="2D7265AE" w:rsidR="00572982"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1.6. Председатель Комиссии:</w:t>
      </w:r>
    </w:p>
    <w:p w14:paraId="2AE7B1D2" w14:textId="02B9F2D9" w:rsidR="00572982"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1) осуществляет общее руководство деятельностью Комиссии;</w:t>
      </w:r>
    </w:p>
    <w:p w14:paraId="56E0D558" w14:textId="32A630EC" w:rsidR="00572982"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2) организует работу Комиссии, созывает и ведет ее заседания;</w:t>
      </w:r>
    </w:p>
    <w:p w14:paraId="7429060B" w14:textId="2CAF8928" w:rsidR="00572982"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3) обеспечивает коллегиальное рассмотрение вопросов, отнесенных к компетенции Комиссии;</w:t>
      </w:r>
    </w:p>
    <w:p w14:paraId="125E297C" w14:textId="652D8F95" w:rsidR="00572982"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4) распределяет обязанности между членами Комиссии, дает им поручения по подготовке материалов к заседаниям и контролирует их исполнение;</w:t>
      </w:r>
    </w:p>
    <w:p w14:paraId="20EB64A8" w14:textId="713F701D" w:rsidR="00572982"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 xml:space="preserve">5) возлагает на одного из членов Комиссии обязанности секретаря в порядке, установленном пунктом </w:t>
      </w:r>
      <w:r w:rsidR="00A620AD" w:rsidRPr="00CD3276">
        <w:rPr>
          <w:color w:val="22272F"/>
        </w:rPr>
        <w:t>1.</w:t>
      </w:r>
      <w:r w:rsidRPr="00CD3276">
        <w:rPr>
          <w:color w:val="22272F"/>
        </w:rPr>
        <w:t>7 настоящего Положения.</w:t>
      </w:r>
    </w:p>
    <w:p w14:paraId="5793D33A" w14:textId="01814392" w:rsidR="00EB2BFE" w:rsidRPr="00CD3276" w:rsidRDefault="00572982" w:rsidP="00572982">
      <w:pPr>
        <w:pStyle w:val="s1"/>
        <w:shd w:val="clear" w:color="auto" w:fill="FFFFFF"/>
        <w:spacing w:before="0" w:beforeAutospacing="0" w:after="0" w:afterAutospacing="0"/>
        <w:ind w:firstLine="709"/>
        <w:jc w:val="both"/>
        <w:rPr>
          <w:color w:val="22272F"/>
        </w:rPr>
      </w:pPr>
      <w:r w:rsidRPr="00CD3276">
        <w:rPr>
          <w:color w:val="22272F"/>
        </w:rPr>
        <w:t>В случае временного отсутствия председателя его обязанности исполняет заместитель председателя. Если председатель участвует в заседании Комиссии, заместитель председателя участвует в нем наравне с другими членами Комиссии.</w:t>
      </w:r>
    </w:p>
    <w:p w14:paraId="6BC325DC" w14:textId="08ED1CDD" w:rsidR="0095565E" w:rsidRPr="00CD3276" w:rsidRDefault="00572982" w:rsidP="0095565E">
      <w:pPr>
        <w:pStyle w:val="s1"/>
        <w:shd w:val="clear" w:color="auto" w:fill="FFFFFF"/>
        <w:spacing w:before="0" w:beforeAutospacing="0" w:after="0" w:afterAutospacing="0"/>
        <w:ind w:firstLine="709"/>
        <w:jc w:val="both"/>
        <w:rPr>
          <w:color w:val="22272F"/>
        </w:rPr>
      </w:pPr>
      <w:r w:rsidRPr="00CD3276">
        <w:rPr>
          <w:color w:val="22272F"/>
        </w:rPr>
        <w:t>1.</w:t>
      </w:r>
      <w:r w:rsidR="0095565E" w:rsidRPr="00CD3276">
        <w:rPr>
          <w:color w:val="22272F"/>
        </w:rPr>
        <w:t>7. Секретарь Комиссии</w:t>
      </w:r>
    </w:p>
    <w:p w14:paraId="129D164F" w14:textId="29E1589C" w:rsidR="0095565E" w:rsidRPr="00CD3276" w:rsidRDefault="00572982" w:rsidP="0095565E">
      <w:pPr>
        <w:pStyle w:val="s1"/>
        <w:shd w:val="clear" w:color="auto" w:fill="FFFFFF"/>
        <w:spacing w:before="0" w:beforeAutospacing="0" w:after="0" w:afterAutospacing="0"/>
        <w:ind w:firstLine="709"/>
        <w:jc w:val="both"/>
        <w:rPr>
          <w:color w:val="22272F"/>
        </w:rPr>
      </w:pPr>
      <w:r w:rsidRPr="00CD3276">
        <w:rPr>
          <w:color w:val="22272F"/>
        </w:rPr>
        <w:t>1.</w:t>
      </w:r>
      <w:r w:rsidR="0095565E" w:rsidRPr="00CD3276">
        <w:rPr>
          <w:color w:val="22272F"/>
        </w:rPr>
        <w:t>7.1. Обязанности секретаря Комиссии возлагаются председателем Комиссии на одного из ее членов. На время временного отсутствия секретаря его обязанности исполняет заместитель председателя Комиссии, а при отсутствии заместителя – председатель Комиссии. Секретарь участвует в голосовании наравне с другими членами Комиссии.</w:t>
      </w:r>
    </w:p>
    <w:p w14:paraId="1A837BB3" w14:textId="05D6D386" w:rsidR="0095565E" w:rsidRPr="00CD3276" w:rsidRDefault="00572982" w:rsidP="0095565E">
      <w:pPr>
        <w:pStyle w:val="s1"/>
        <w:shd w:val="clear" w:color="auto" w:fill="FFFFFF"/>
        <w:spacing w:before="0" w:beforeAutospacing="0" w:after="0" w:afterAutospacing="0"/>
        <w:ind w:firstLine="709"/>
        <w:jc w:val="both"/>
        <w:rPr>
          <w:color w:val="22272F"/>
        </w:rPr>
      </w:pPr>
      <w:r w:rsidRPr="00CD3276">
        <w:rPr>
          <w:color w:val="22272F"/>
        </w:rPr>
        <w:t>1.</w:t>
      </w:r>
      <w:r w:rsidR="0095565E" w:rsidRPr="00CD3276">
        <w:rPr>
          <w:color w:val="22272F"/>
        </w:rPr>
        <w:t>7.2. Секретарь Комиссии:</w:t>
      </w:r>
    </w:p>
    <w:p w14:paraId="0113A8E4" w14:textId="0151FA96"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1) осуществляет организационно-техническую подготовку заседаний и уведомляет членов Комиссии о дате, времени, месте и форме проведения заседания;</w:t>
      </w:r>
    </w:p>
    <w:p w14:paraId="20D54F2E" w14:textId="41070F8E"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2) готовит материалы к заседанию, доводит их до сведения членов Комиссии и обеспечивает членам Комиссии доступ к необходимой для рассмотрения вопросов информации;</w:t>
      </w:r>
    </w:p>
    <w:p w14:paraId="324B51EE" w14:textId="51F14468"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lastRenderedPageBreak/>
        <w:t xml:space="preserve">3) устанавливает состав присутствующих членов Комиссии, контролирует наличие кворума, предусмотренного пунктом </w:t>
      </w:r>
      <w:r w:rsidR="00A620AD" w:rsidRPr="00CD3276">
        <w:rPr>
          <w:color w:val="22272F"/>
        </w:rPr>
        <w:t>1.</w:t>
      </w:r>
      <w:r w:rsidRPr="00CD3276">
        <w:rPr>
          <w:color w:val="22272F"/>
        </w:rPr>
        <w:t>10 настоящего Положения, и отражает в протоколе сведения об отсутствующих членах Комиссии и известные причины их отсутствия;</w:t>
      </w:r>
    </w:p>
    <w:p w14:paraId="05C765CA" w14:textId="22284437"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4) ведет протокол заседания Комиссии, в котором указываются дата и форма заседания, присутствующие члены Комиссии и привлеченные эксперты, рассмотренные вопросы, результаты голосования и принятые решения;</w:t>
      </w:r>
    </w:p>
    <w:p w14:paraId="76DB5605" w14:textId="77FCB91C"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 xml:space="preserve">5) оформляет документы по результатам заседания в соответствии с принятыми Комиссией решениями и организует их подписание членами Комиссии, а также представление на согласование или утверждение </w:t>
      </w:r>
      <w:r w:rsidR="0088669F">
        <w:rPr>
          <w:color w:val="22272F"/>
        </w:rPr>
        <w:t xml:space="preserve">– </w:t>
      </w:r>
      <w:r w:rsidRPr="00CD3276">
        <w:rPr>
          <w:color w:val="22272F"/>
        </w:rPr>
        <w:t>если такое согласование или утверждение предусмотрено законодательством, муниципальными правовыми актами или настоящим Положением;</w:t>
      </w:r>
    </w:p>
    <w:p w14:paraId="61D3F37F" w14:textId="58596842"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6) после необходимого согласования или утверждения направляет документы в бухгалтерскую службу в сроки, установленные графиком документооборота Администрации;</w:t>
      </w:r>
    </w:p>
    <w:p w14:paraId="4A22D7CA" w14:textId="79018537"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7) обеспечивает учет и хранение документов Комиссии, а также их передачу в архив в установленном порядке;</w:t>
      </w:r>
    </w:p>
    <w:p w14:paraId="3A242F36" w14:textId="4A6075A2"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8) подписывает протокол и иные документы в качестве секретаря Комиссии, если такое подписание предусмотрено соответствующей формой документа или порядком его оформления.</w:t>
      </w:r>
    </w:p>
    <w:p w14:paraId="47614AD1" w14:textId="4EDE7D24" w:rsidR="0095565E" w:rsidRPr="00CD3276" w:rsidRDefault="00572982" w:rsidP="0095565E">
      <w:pPr>
        <w:pStyle w:val="s1"/>
        <w:shd w:val="clear" w:color="auto" w:fill="FFFFFF"/>
        <w:spacing w:before="0" w:beforeAutospacing="0" w:after="0" w:afterAutospacing="0"/>
        <w:ind w:firstLine="709"/>
        <w:jc w:val="both"/>
        <w:rPr>
          <w:color w:val="22272F"/>
        </w:rPr>
      </w:pPr>
      <w:r w:rsidRPr="00CD3276">
        <w:rPr>
          <w:color w:val="22272F"/>
        </w:rPr>
        <w:t>1.</w:t>
      </w:r>
      <w:r w:rsidR="0095565E" w:rsidRPr="00CD3276">
        <w:rPr>
          <w:color w:val="22272F"/>
        </w:rPr>
        <w:t>7.3. Секретарь Комиссии не принимает решения от имени Комиссии и не изменяет содержание принятых ею решений</w:t>
      </w:r>
      <w:r w:rsidR="00FE5CA7">
        <w:rPr>
          <w:color w:val="22272F"/>
        </w:rPr>
        <w:t>.</w:t>
      </w:r>
    </w:p>
    <w:p w14:paraId="6E9047F2" w14:textId="5D8AE2B6" w:rsidR="0095565E" w:rsidRPr="00CD3276" w:rsidRDefault="00572982" w:rsidP="0095565E">
      <w:pPr>
        <w:pStyle w:val="s1"/>
        <w:shd w:val="clear" w:color="auto" w:fill="FFFFFF"/>
        <w:spacing w:before="0" w:beforeAutospacing="0" w:after="0" w:afterAutospacing="0"/>
        <w:ind w:firstLine="709"/>
        <w:rPr>
          <w:color w:val="22272F"/>
        </w:rPr>
      </w:pPr>
      <w:r w:rsidRPr="00CD3276">
        <w:rPr>
          <w:color w:val="22272F"/>
        </w:rPr>
        <w:t>1.8. </w:t>
      </w:r>
      <w:r w:rsidR="0095565E" w:rsidRPr="00CD3276">
        <w:rPr>
          <w:color w:val="22272F"/>
        </w:rPr>
        <w:t>Комиссия проводит заседания по мере необходимости.</w:t>
      </w:r>
    </w:p>
    <w:p w14:paraId="1651FFC9" w14:textId="1DCA42BF" w:rsidR="0095565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 xml:space="preserve">Основанием для рассмотрения вопроса на заседании Комиссии является поступление председателю Комиссии, а в его отсутствие </w:t>
      </w:r>
      <w:r w:rsidR="00682EA7">
        <w:rPr>
          <w:color w:val="22272F"/>
        </w:rPr>
        <w:t>–</w:t>
      </w:r>
      <w:r w:rsidRPr="00CD3276">
        <w:rPr>
          <w:color w:val="22272F"/>
        </w:rPr>
        <w:t xml:space="preserve"> заместителю председателя, информации и документов по вопросам, отнесенным к компетенции Комиссии.</w:t>
      </w:r>
    </w:p>
    <w:p w14:paraId="1E57B16E" w14:textId="36143468" w:rsidR="00EB2BFE" w:rsidRPr="00CD3276" w:rsidRDefault="0095565E" w:rsidP="0095565E">
      <w:pPr>
        <w:pStyle w:val="s1"/>
        <w:shd w:val="clear" w:color="auto" w:fill="FFFFFF"/>
        <w:spacing w:before="0" w:beforeAutospacing="0" w:after="0" w:afterAutospacing="0"/>
        <w:ind w:firstLine="709"/>
        <w:jc w:val="both"/>
        <w:rPr>
          <w:color w:val="22272F"/>
        </w:rPr>
      </w:pPr>
      <w:r w:rsidRPr="00CD3276">
        <w:rPr>
          <w:color w:val="22272F"/>
        </w:rPr>
        <w:t>Должностные лица и работники Администрации, в том числе работники бухгалтерской службы, лица, ответственные за использование нефинансовых активов по назначению и (или) их сохранность, лица, уполномоченные на приемку нефинансовых активов, а также председатели или секретари инвентаризационных комиссий, представляют председателю Комиссии служебные записки и необходимые подтверждающие документы в порядке, установленном Администрацией. К таким документам могут относиться документы инвентаризации, документы о приемке или выбытии активов, документы, подтверждающие их использование, а также иные материалы, необходимые для рассмотрения вопроса.</w:t>
      </w:r>
    </w:p>
    <w:p w14:paraId="2BDC8BC7" w14:textId="43E4FFB1" w:rsidR="0095565E" w:rsidRPr="00CD3276" w:rsidRDefault="00572982" w:rsidP="0095565E">
      <w:pPr>
        <w:pStyle w:val="s1"/>
        <w:spacing w:before="0" w:beforeAutospacing="0" w:after="0" w:afterAutospacing="0"/>
        <w:ind w:firstLine="709"/>
        <w:jc w:val="both"/>
        <w:rPr>
          <w:color w:val="22272F"/>
        </w:rPr>
      </w:pPr>
      <w:r w:rsidRPr="00CD3276">
        <w:rPr>
          <w:color w:val="22272F"/>
        </w:rPr>
        <w:t>1.</w:t>
      </w:r>
      <w:r w:rsidR="0095565E" w:rsidRPr="00CD3276">
        <w:rPr>
          <w:color w:val="22272F"/>
        </w:rPr>
        <w:t>9. Дата заседания Комиссии назначается ее председателем, а в случае его отсутствия – заместителем председателя.</w:t>
      </w:r>
    </w:p>
    <w:p w14:paraId="4666EE96" w14:textId="5607C080" w:rsidR="0095565E" w:rsidRPr="00CD3276" w:rsidRDefault="0095565E" w:rsidP="0095565E">
      <w:pPr>
        <w:pStyle w:val="s1"/>
        <w:spacing w:before="0" w:beforeAutospacing="0" w:after="0" w:afterAutospacing="0"/>
        <w:ind w:firstLine="709"/>
        <w:jc w:val="both"/>
        <w:rPr>
          <w:color w:val="22272F"/>
        </w:rPr>
      </w:pPr>
      <w:r w:rsidRPr="00CD3276">
        <w:rPr>
          <w:color w:val="22272F"/>
        </w:rPr>
        <w:t>Комиссия рассматривает представленные документы и оформляет принятое решение в срок не более трех рабочих дней со дня получения полного комплекта документов, необходимого для рассмотрения вопроса. Если для рассмотрения вопроса требуются дополнительные документы или сведения, Комиссия запрашивает их; срок рассмотрения исчисляется со дня их получения.</w:t>
      </w:r>
    </w:p>
    <w:p w14:paraId="09AC2A8D" w14:textId="3E3DC6B2" w:rsidR="0095565E" w:rsidRPr="00CD3276" w:rsidRDefault="0095565E" w:rsidP="0095565E">
      <w:pPr>
        <w:pStyle w:val="s1"/>
        <w:spacing w:before="0" w:beforeAutospacing="0" w:after="0" w:afterAutospacing="0"/>
        <w:ind w:firstLine="709"/>
        <w:jc w:val="both"/>
        <w:rPr>
          <w:color w:val="22272F"/>
        </w:rPr>
      </w:pPr>
      <w:r w:rsidRPr="00CD3276">
        <w:rPr>
          <w:color w:val="22272F"/>
        </w:rPr>
        <w:t xml:space="preserve">Члены Комиссии участвуют в заседании очно либо дистанционно с использованием средств, позволяющих достоверно установить их личности, обеспечить участие в обсуждении вопросов и зафиксировать результаты голосования. Если для рассмотрения вопроса необходимы осмотр объекта или непосредственная проверка его состояния, заседание проводится с обеспечением </w:t>
      </w:r>
      <w:r w:rsidRPr="00CD3276">
        <w:rPr>
          <w:color w:val="22272F"/>
        </w:rPr>
        <w:lastRenderedPageBreak/>
        <w:t>такого осмотра. Сведения о форме участия членов Комиссии и результатах голосования отражаются в протоколе.</w:t>
      </w:r>
    </w:p>
    <w:p w14:paraId="02B17E61" w14:textId="64D838CB" w:rsidR="0095565E" w:rsidRPr="00CD3276" w:rsidRDefault="0095565E" w:rsidP="0095565E">
      <w:pPr>
        <w:pStyle w:val="s1"/>
        <w:spacing w:before="0" w:beforeAutospacing="0" w:after="0" w:afterAutospacing="0"/>
        <w:ind w:firstLine="709"/>
        <w:jc w:val="both"/>
        <w:rPr>
          <w:color w:val="22272F"/>
        </w:rPr>
      </w:pPr>
      <w:r w:rsidRPr="00CD3276">
        <w:rPr>
          <w:color w:val="22272F"/>
        </w:rPr>
        <w:t>Для рассмотрения вопроса о выбытии (списании) нефинансовых активов, не связанного с результатами инвентаризации, в Комиссию представляются служебная записка лица, ответственного за использование или сохранность актива, с указанием сведений, позволяющих идентифицировать актив, его состояния и причины предлагаемого выбытия, а также подтверждающие документы. В зависимости от характера вопроса такими документами могут быть техническое заключение, дефектная ведомость, документы о ремонте или аварии, документы о прекращении прав на актив и иные относящиеся к делу материалы.</w:t>
      </w:r>
    </w:p>
    <w:p w14:paraId="283479B5" w14:textId="3C687EA8" w:rsidR="0095565E" w:rsidRPr="00CD3276" w:rsidRDefault="0095565E" w:rsidP="0095565E">
      <w:pPr>
        <w:pStyle w:val="s1"/>
        <w:spacing w:before="0" w:beforeAutospacing="0" w:after="0" w:afterAutospacing="0"/>
        <w:ind w:firstLine="709"/>
        <w:jc w:val="both"/>
        <w:rPr>
          <w:color w:val="22272F"/>
        </w:rPr>
      </w:pPr>
      <w:r w:rsidRPr="00CD3276">
        <w:rPr>
          <w:color w:val="22272F"/>
        </w:rPr>
        <w:t xml:space="preserve">Если вопрос связан с использованием или списанием имущества при проведении мероприятия, представляются документы, подтверждающие проведение мероприятия, использование имущества и его передачу или расходование, в том числе перечень получателей </w:t>
      </w:r>
      <w:r w:rsidR="00A620AD" w:rsidRPr="00CD3276">
        <w:rPr>
          <w:color w:val="22272F"/>
        </w:rPr>
        <w:t>–</w:t>
      </w:r>
      <w:r w:rsidRPr="00CD3276">
        <w:rPr>
          <w:color w:val="22272F"/>
        </w:rPr>
        <w:t xml:space="preserve"> когда он необходим для подтверждения операции. Документы оформляются и согласовываются в порядке, установленном Администрацией.</w:t>
      </w:r>
    </w:p>
    <w:p w14:paraId="2C383EE7" w14:textId="1C41722D" w:rsidR="00EB2BFE" w:rsidRPr="00CD3276" w:rsidRDefault="0095565E" w:rsidP="0095565E">
      <w:pPr>
        <w:pStyle w:val="s1"/>
        <w:spacing w:before="0" w:beforeAutospacing="0" w:after="0" w:afterAutospacing="0"/>
        <w:ind w:firstLine="709"/>
        <w:jc w:val="both"/>
        <w:rPr>
          <w:color w:val="22272F"/>
        </w:rPr>
      </w:pPr>
      <w:r w:rsidRPr="00CD3276">
        <w:rPr>
          <w:color w:val="22272F"/>
        </w:rPr>
        <w:t>Решение Комиссии не заменяет утверждения или согласования выбытия имущества главой администрации либо иным уполномоченным органом, если такое утверждение или согласование требуется законодательством Российской Федерации или муниципальными правовыми актами</w:t>
      </w:r>
      <w:r w:rsidR="0040037C" w:rsidRPr="00CD3276">
        <w:rPr>
          <w:color w:val="22272F"/>
        </w:rPr>
        <w:t>.</w:t>
      </w:r>
    </w:p>
    <w:p w14:paraId="04D1EFAD" w14:textId="2E7B20A6" w:rsidR="00EB2BFE" w:rsidRPr="00CD3276" w:rsidRDefault="00572982" w:rsidP="0030100F">
      <w:pPr>
        <w:pStyle w:val="s1"/>
        <w:spacing w:before="0" w:beforeAutospacing="0" w:after="0" w:afterAutospacing="0"/>
        <w:ind w:firstLine="709"/>
        <w:jc w:val="both"/>
        <w:rPr>
          <w:color w:val="22272F"/>
        </w:rPr>
      </w:pPr>
      <w:r w:rsidRPr="00CD3276">
        <w:rPr>
          <w:color w:val="22272F"/>
        </w:rPr>
        <w:t xml:space="preserve">1.10. </w:t>
      </w:r>
      <w:r w:rsidR="0030100F" w:rsidRPr="00CD3276">
        <w:rPr>
          <w:color w:val="22272F"/>
        </w:rPr>
        <w:t xml:space="preserve">Заседание Комиссии правомочно, если в нем участвует более половины членов Комиссии, включенных в утвержденный состав. Члены Комиссии, участвующие в заседании дистанционно в порядке, предусмотренном пунктом </w:t>
      </w:r>
      <w:r w:rsidR="00A620AD" w:rsidRPr="00CD3276">
        <w:rPr>
          <w:color w:val="22272F"/>
        </w:rPr>
        <w:t>1.</w:t>
      </w:r>
      <w:r w:rsidR="0030100F" w:rsidRPr="00CD3276">
        <w:rPr>
          <w:color w:val="22272F"/>
        </w:rPr>
        <w:t>9 настоящего Положения, учитываются при определении кворума. Привлеченные эксперты и иные лица, не являющиеся членами Комиссии, при определении кворума не учитываются. Кворум должен соблюдаться при рассмотрении каждого вопроса повестки заседания и принятии решения по нему</w:t>
      </w:r>
      <w:r w:rsidR="00E74556" w:rsidRPr="00CD3276">
        <w:rPr>
          <w:color w:val="22272F"/>
        </w:rPr>
        <w:t>.</w:t>
      </w:r>
    </w:p>
    <w:p w14:paraId="1CD05C14" w14:textId="7769E2CA" w:rsidR="0030100F" w:rsidRPr="00CD3276" w:rsidRDefault="00572982" w:rsidP="0030100F">
      <w:pPr>
        <w:pStyle w:val="s1"/>
        <w:shd w:val="clear" w:color="auto" w:fill="FFFFFF"/>
        <w:spacing w:before="0" w:beforeAutospacing="0" w:after="0" w:afterAutospacing="0"/>
        <w:ind w:firstLine="709"/>
        <w:jc w:val="both"/>
        <w:rPr>
          <w:color w:val="22272F"/>
        </w:rPr>
      </w:pPr>
      <w:r w:rsidRPr="00CD3276">
        <w:rPr>
          <w:color w:val="22272F"/>
        </w:rPr>
        <w:t>1.</w:t>
      </w:r>
      <w:r w:rsidR="0030100F" w:rsidRPr="00CD3276">
        <w:rPr>
          <w:color w:val="22272F"/>
        </w:rPr>
        <w:t>11. Если для рассмотрения вопроса, отнесенного к компетенции Комиссии, требуются специальные знания, которыми не обладают ее члены, Комиссия вправе привлечь эксперта — лицо, обладающее соответствующими специальными знаниями.</w:t>
      </w:r>
    </w:p>
    <w:p w14:paraId="60BDF7CA" w14:textId="3FB0FC2F" w:rsidR="0030100F" w:rsidRPr="00CD3276" w:rsidRDefault="0030100F" w:rsidP="0030100F">
      <w:pPr>
        <w:pStyle w:val="s1"/>
        <w:shd w:val="clear" w:color="auto" w:fill="FFFFFF"/>
        <w:spacing w:before="0" w:beforeAutospacing="0" w:after="0" w:afterAutospacing="0"/>
        <w:ind w:firstLine="709"/>
        <w:jc w:val="both"/>
        <w:rPr>
          <w:color w:val="22272F"/>
        </w:rPr>
      </w:pPr>
      <w:r w:rsidRPr="00CD3276">
        <w:rPr>
          <w:color w:val="22272F"/>
        </w:rPr>
        <w:t>Эксперт не включается в состав Комиссии, не участвует в голосовании и не учитывается при определении кворума заседания и подсчете голосов. Эксперт представляет мнение по рассматриваемому вопросу в устной или письменной форме. Устное мнение отражается в протоколе заседания, письменное мнение прилагается к нему.</w:t>
      </w:r>
    </w:p>
    <w:p w14:paraId="4F61DA45" w14:textId="72D7F5F2" w:rsidR="00EB2BFE" w:rsidRPr="00CD3276" w:rsidRDefault="0030100F" w:rsidP="0030100F">
      <w:pPr>
        <w:pStyle w:val="s1"/>
        <w:shd w:val="clear" w:color="auto" w:fill="FFFFFF"/>
        <w:spacing w:before="0" w:beforeAutospacing="0" w:after="0" w:afterAutospacing="0"/>
        <w:ind w:firstLine="709"/>
        <w:jc w:val="both"/>
        <w:rPr>
          <w:color w:val="22272F"/>
        </w:rPr>
      </w:pPr>
      <w:r w:rsidRPr="00CD3276">
        <w:rPr>
          <w:color w:val="22272F"/>
        </w:rPr>
        <w:t>Эксперт может участвовать в заседании очно или дистанционно. Эксперт не подписывает решения Комиссии; представленное им письменное мнение подписывается экспертом.</w:t>
      </w:r>
    </w:p>
    <w:p w14:paraId="77FF5EB5" w14:textId="27A8B299" w:rsidR="00EB2BFE" w:rsidRPr="00CD3276" w:rsidRDefault="00572982" w:rsidP="0095565E">
      <w:pPr>
        <w:pStyle w:val="s1"/>
        <w:shd w:val="clear" w:color="auto" w:fill="FFFFFF"/>
        <w:spacing w:before="0" w:beforeAutospacing="0" w:after="0" w:afterAutospacing="0"/>
        <w:ind w:firstLine="709"/>
        <w:jc w:val="both"/>
        <w:rPr>
          <w:color w:val="22272F"/>
        </w:rPr>
      </w:pPr>
      <w:r w:rsidRPr="00CD3276">
        <w:rPr>
          <w:color w:val="22272F"/>
        </w:rPr>
        <w:t xml:space="preserve">1.12. </w:t>
      </w:r>
      <w:r w:rsidR="0030100F" w:rsidRPr="00CD3276">
        <w:rPr>
          <w:color w:val="22272F"/>
        </w:rPr>
        <w:t>Решения Комиссии принимаются открытым голосованием. Решение считается принятым, если за него проголосовало более половины членов Комиссии, присутствующих на правомочном заседании. Каждый член Комиссии имеет один голос. При равенстве голосов решение считается непринятым. Привлеченные эксперты в голосовании не участвуют. Результаты голосования отражаются в протоколе заседания</w:t>
      </w:r>
      <w:r w:rsidR="00E74556" w:rsidRPr="00CD3276">
        <w:rPr>
          <w:color w:val="22272F"/>
        </w:rPr>
        <w:t>.</w:t>
      </w:r>
    </w:p>
    <w:p w14:paraId="1AE13733" w14:textId="77777777" w:rsidR="00EB2BFE" w:rsidRPr="00CD3276" w:rsidRDefault="00EB2BFE">
      <w:pPr>
        <w:shd w:val="clear" w:color="auto" w:fill="FFFFFF"/>
        <w:jc w:val="center"/>
        <w:rPr>
          <w:rFonts w:ascii="Times New Roman" w:hAnsi="Times New Roman"/>
          <w:color w:val="22272F"/>
          <w:sz w:val="24"/>
          <w:szCs w:val="24"/>
        </w:rPr>
      </w:pPr>
    </w:p>
    <w:p w14:paraId="4D0F534D" w14:textId="4D5D9B1D" w:rsidR="00EB2BFE" w:rsidRDefault="00000000">
      <w:pPr>
        <w:shd w:val="clear" w:color="auto" w:fill="FFFFFF"/>
        <w:jc w:val="center"/>
        <w:rPr>
          <w:rFonts w:ascii="Times New Roman" w:hAnsi="Times New Roman"/>
          <w:b/>
          <w:bCs/>
          <w:color w:val="22272F"/>
          <w:sz w:val="24"/>
          <w:szCs w:val="24"/>
        </w:rPr>
      </w:pPr>
      <w:r w:rsidRPr="00CD3276">
        <w:rPr>
          <w:rFonts w:ascii="Times New Roman" w:hAnsi="Times New Roman"/>
          <w:color w:val="22272F"/>
          <w:sz w:val="24"/>
          <w:szCs w:val="24"/>
        </w:rPr>
        <w:t>2</w:t>
      </w:r>
      <w:r w:rsidRPr="00CD3276">
        <w:rPr>
          <w:rFonts w:ascii="Times New Roman" w:hAnsi="Times New Roman"/>
          <w:b/>
          <w:bCs/>
          <w:color w:val="22272F"/>
          <w:sz w:val="24"/>
          <w:szCs w:val="24"/>
        </w:rPr>
        <w:t>. Принятие решений при поступлении объектов нефинансовых активов и в ходе их эксплуатации</w:t>
      </w:r>
    </w:p>
    <w:p w14:paraId="12CFEA56" w14:textId="77777777" w:rsidR="00682EA7" w:rsidRPr="00CD3276" w:rsidRDefault="00682EA7">
      <w:pPr>
        <w:shd w:val="clear" w:color="auto" w:fill="FFFFFF"/>
        <w:jc w:val="center"/>
        <w:rPr>
          <w:rFonts w:ascii="Times New Roman" w:hAnsi="Times New Roman"/>
          <w:b/>
          <w:bCs/>
          <w:color w:val="22272F"/>
          <w:sz w:val="24"/>
          <w:szCs w:val="24"/>
        </w:rPr>
      </w:pPr>
    </w:p>
    <w:p w14:paraId="33C96D83" w14:textId="1AA82A96" w:rsidR="00756550" w:rsidRPr="00CD3276" w:rsidRDefault="00756550" w:rsidP="007A1857">
      <w:pPr>
        <w:pStyle w:val="s1"/>
        <w:shd w:val="clear" w:color="auto" w:fill="FFFFFF"/>
        <w:spacing w:before="0" w:beforeAutospacing="0" w:after="0" w:afterAutospacing="0"/>
        <w:ind w:firstLine="709"/>
        <w:jc w:val="both"/>
        <w:rPr>
          <w:color w:val="22272F"/>
        </w:rPr>
      </w:pPr>
      <w:r w:rsidRPr="00CD3276">
        <w:rPr>
          <w:color w:val="22272F"/>
        </w:rPr>
        <w:lastRenderedPageBreak/>
        <w:t xml:space="preserve">2.1. </w:t>
      </w:r>
      <w:r w:rsidR="0071375D" w:rsidRPr="00CD3276">
        <w:rPr>
          <w:color w:val="22272F"/>
        </w:rPr>
        <w:t>Комиссия в пределах полномочий, установленных настоящим Положением, рассматривает вопросы, принимает решения, а в случаях, когда окончательное решение относится к компетенции главы администрации или иного уполномоченного органа, подготавливает заключения и предложения. Комиссия также осуществляет контрольные функции, прямо предусмотренные настоящим пунктом</w:t>
      </w:r>
      <w:r w:rsidRPr="00CD3276">
        <w:rPr>
          <w:color w:val="22272F"/>
        </w:rPr>
        <w:t>:</w:t>
      </w:r>
    </w:p>
    <w:p w14:paraId="52FD1D39" w14:textId="321427A6" w:rsidR="00EB2BFE" w:rsidRPr="00CD3276" w:rsidRDefault="00756550" w:rsidP="007A1857">
      <w:pPr>
        <w:pStyle w:val="s1"/>
        <w:shd w:val="clear" w:color="auto" w:fill="FFFFFF"/>
        <w:spacing w:before="0" w:beforeAutospacing="0" w:after="0" w:afterAutospacing="0"/>
        <w:ind w:firstLine="709"/>
        <w:jc w:val="both"/>
        <w:rPr>
          <w:color w:val="22272F"/>
        </w:rPr>
      </w:pPr>
      <w:r w:rsidRPr="00CD3276">
        <w:rPr>
          <w:color w:val="22272F"/>
        </w:rPr>
        <w:t>1) отнесение поступившего в Администрацию в результате обменной или необменной операции объекта нефинансовых активов к соответствующей категории для целей его признания и отражения в бюджетном учете: основным средствам, нематериальным активам, включая права пользования результатами интеллектуальной деятельности и средствами индивидуализации, непроизведенным активам, биологическим активам или материальным запасам</w:t>
      </w:r>
      <w:r w:rsidR="00042B15" w:rsidRPr="00CD3276">
        <w:rPr>
          <w:color w:val="22272F"/>
        </w:rPr>
        <w:t>;</w:t>
      </w:r>
    </w:p>
    <w:p w14:paraId="5356E36E" w14:textId="5B848050" w:rsidR="00EB2BFE" w:rsidRPr="00CD3276" w:rsidRDefault="00756550" w:rsidP="007A1857">
      <w:pPr>
        <w:pStyle w:val="s1"/>
        <w:shd w:val="clear" w:color="auto" w:fill="FFFFFF"/>
        <w:spacing w:before="0" w:beforeAutospacing="0" w:after="0" w:afterAutospacing="0"/>
        <w:ind w:firstLine="709"/>
        <w:jc w:val="both"/>
        <w:rPr>
          <w:color w:val="22272F"/>
        </w:rPr>
      </w:pPr>
      <w:r w:rsidRPr="00CD3276">
        <w:rPr>
          <w:color w:val="22272F"/>
        </w:rPr>
        <w:t>2) определение готовности поступивших объектов нефинансовых активов к использованию по назначению, а при необходимости — действий или работ, которые требуется выполнить для приведения объектов в состояние, пригодное к такому использованию. В отношении нематериальных активов, включая права пользования результатами интеллектуальной деятельности и средствами индивидуализации, готовность определяется с учетом наличия необходимых прав и документов, а также выполнения условий, требуемых для использования объекта;</w:t>
      </w:r>
    </w:p>
    <w:p w14:paraId="27B76593" w14:textId="77777777" w:rsidR="00756550" w:rsidRPr="00CD3276" w:rsidRDefault="00756550" w:rsidP="007A1857">
      <w:pPr>
        <w:pStyle w:val="s1"/>
        <w:shd w:val="clear" w:color="auto" w:fill="FFFFFF"/>
        <w:spacing w:before="0" w:beforeAutospacing="0" w:after="0" w:afterAutospacing="0"/>
        <w:ind w:firstLine="709"/>
        <w:jc w:val="both"/>
        <w:rPr>
          <w:color w:val="22272F"/>
        </w:rPr>
      </w:pPr>
      <w:r w:rsidRPr="00CD3276">
        <w:rPr>
          <w:color w:val="22272F"/>
        </w:rPr>
        <w:t>3) определение срока полезного использования принимаемых к учету Администрацией объектов основных средств и нематериальных активов, включая права пользования результатами интеллектуальной деятельности и средствами индивидуализации, в случаях и порядке, предусмотренных применимыми федеральными стандартами бухгалтерского учета и учетной политикой Администрации;</w:t>
      </w:r>
    </w:p>
    <w:p w14:paraId="42C7948E" w14:textId="43AF5F12"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 xml:space="preserve">4) </w:t>
      </w:r>
      <w:r w:rsidR="00042B15" w:rsidRPr="00CD3276">
        <w:rPr>
          <w:color w:val="22272F"/>
        </w:rPr>
        <w:t>рассмотрение документов и определение для целей бюджетного учета принадлежности объектов основных средств к движимому или недвижимому имуществу, их отнесение к соответствующей группе основных средств и определение кодов по Общероссийскому классификатору основных фондов (ОКОФ) с учетом законодательства Российской Федерации и характеристик объектов</w:t>
      </w:r>
      <w:r w:rsidRPr="00CD3276">
        <w:rPr>
          <w:color w:val="22272F"/>
        </w:rPr>
        <w:t>;</w:t>
      </w:r>
    </w:p>
    <w:p w14:paraId="34481BCD" w14:textId="77777777" w:rsidR="000736D0"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5) отнесение непроизведенных активов, нематериальных активов, включая права пользования результатами интеллектуальной деятельности и средствами индивидуализации, и биологических активов к соответствующим группам объектов бухгалтерского учета;</w:t>
      </w:r>
    </w:p>
    <w:p w14:paraId="49665E35" w14:textId="77777777" w:rsidR="000736D0"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6) определение единицы учета объекта основных средств, в том числе возможности учета его структурной части в качестве самостоятельного инвентарного объекта, в случаях и порядке, предусмотренных федеральными стандартами бухгалтерского учета и учетной политикой Администрации;</w:t>
      </w:r>
    </w:p>
    <w:p w14:paraId="2E83673F" w14:textId="444CB28A"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7) рассмотрение возможности объединения объектов основных средств в один инвентарный объект в случаях и порядке, предусмотренных федеральными стандартами бухгалтерского учета и учетной политикой Администрации;</w:t>
      </w:r>
    </w:p>
    <w:p w14:paraId="021CA612" w14:textId="4335D3A2"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8) определение стоимости составных частей объекта основных средств, имеющих разные сроки полезного использования, для целей начисления амортизации в случаях и порядке, предусмотренных федеральными стандартами бухгалтерского учета и учетной политикой Администрации;</w:t>
      </w:r>
    </w:p>
    <w:p w14:paraId="5E4A226B" w14:textId="6558DEEF" w:rsidR="000736D0"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9) выбор метода определения справедливой стоимости и определение справедливой стоимости активов в случаях и порядке, предусмотренных нормативными правовыми актами, применимыми к Администрации, и учетной политикой Администрации;</w:t>
      </w:r>
    </w:p>
    <w:p w14:paraId="60D31AC4" w14:textId="6C27719F"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lastRenderedPageBreak/>
        <w:t>10) определение на основании подтверждающих документов срока фактической эксплуатации объектов основных средств предыдущими балансодержателями, если эти сведения необходимы для определения срока полезного использования объектов;</w:t>
      </w:r>
    </w:p>
    <w:p w14:paraId="517DF3D3" w14:textId="77777777" w:rsidR="000736D0"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11) рассмотрение вопросов об изменении первоначальной (фактической) стоимости объектов нефинансовых активов Администрации и сроков их полезного использования в случаях и порядке, предусмотренных федеральными стандартами бухгалтерского учета и учетной политикой Администрации;</w:t>
      </w:r>
    </w:p>
    <w:p w14:paraId="48C52730" w14:textId="5A3F6C7C"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12) выявление признаков обесценения объектов нефинансовых активов и рассмотрение вопросов о признании и оценке убытка от обесценения в случаях и порядке, предусмотренных федеральными стандартами бухгалтерского учета и учетной политикой Администрации;</w:t>
      </w:r>
    </w:p>
    <w:p w14:paraId="4E7D3560" w14:textId="664A4FE5"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13) рассмотрение вопросов о переводе объектов основных средств в другую группу основных средств или категорию объектов бухгалтерского учета при изменении их назначения (целевой функции) в случаях и порядке, предусмотренных федеральными стандартами бухгалтерского учета и учетной политикой Администрации;</w:t>
      </w:r>
    </w:p>
    <w:p w14:paraId="34759505" w14:textId="54F14D54"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14) пересмотр срока полезного использования нематериальных активов, ранее определенного как неопределенный, и установление такого срока в случаях и порядке, предусмотренных федеральными стандартами бухгалтерского учета и учетной политикой Администрации;</w:t>
      </w:r>
    </w:p>
    <w:p w14:paraId="1DE29EEF" w14:textId="3B8D33C0" w:rsidR="00EB2BFE"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15) рассмотрение вопросов о переводе материальных запасов в другую группу материальных запасов или категорию объектов бухгалтерского учета при изменении их назначения (целевой функции) в случаях и порядке, предусмотренных федеральными стандартами бухгалтерского учета и учетной политикой Администрации;</w:t>
      </w:r>
    </w:p>
    <w:p w14:paraId="74975C82" w14:textId="075AB9EB" w:rsidR="0071375D" w:rsidRPr="00CD3276" w:rsidRDefault="000736D0" w:rsidP="007A1857">
      <w:pPr>
        <w:pStyle w:val="s1"/>
        <w:shd w:val="clear" w:color="auto" w:fill="FFFFFF"/>
        <w:spacing w:before="0" w:beforeAutospacing="0" w:after="0" w:afterAutospacing="0"/>
        <w:ind w:firstLine="709"/>
        <w:jc w:val="both"/>
        <w:rPr>
          <w:color w:val="22272F"/>
        </w:rPr>
      </w:pPr>
      <w:r w:rsidRPr="00CD3276">
        <w:rPr>
          <w:color w:val="22272F"/>
        </w:rPr>
        <w:t xml:space="preserve">16) </w:t>
      </w:r>
      <w:r w:rsidR="0071375D" w:rsidRPr="00CD3276">
        <w:rPr>
          <w:color w:val="22272F"/>
        </w:rPr>
        <w:t>контроль за нанесением ответственными лицами инвентарных номеров на объекты основных средств в случаях, предусмотренных учетной политикой Администрации;</w:t>
      </w:r>
    </w:p>
    <w:p w14:paraId="5A3A173C" w14:textId="4873A046" w:rsidR="00EB2BFE" w:rsidRPr="00CD3276" w:rsidRDefault="0071375D" w:rsidP="007A1857">
      <w:pPr>
        <w:pStyle w:val="s1"/>
        <w:shd w:val="clear" w:color="auto" w:fill="FFFFFF"/>
        <w:spacing w:before="0" w:beforeAutospacing="0" w:after="0" w:afterAutospacing="0"/>
        <w:ind w:firstLine="709"/>
        <w:jc w:val="both"/>
        <w:rPr>
          <w:color w:val="22272F"/>
        </w:rPr>
      </w:pPr>
      <w:r w:rsidRPr="00CD3276">
        <w:rPr>
          <w:color w:val="22272F"/>
        </w:rPr>
        <w:t>17) контроль за нанесением маркировки на предметы мягкого инвентаря, если такая маркировка предусмотрена применимыми нормативными правовыми актами или учетной политикой Администрации</w:t>
      </w:r>
      <w:r w:rsidR="00FE5CA7">
        <w:rPr>
          <w:color w:val="22272F"/>
        </w:rPr>
        <w:t>;</w:t>
      </w:r>
    </w:p>
    <w:p w14:paraId="019A35DD" w14:textId="7844138C" w:rsidR="00EB2BFE" w:rsidRPr="00CD3276" w:rsidRDefault="0071375D" w:rsidP="007A1857">
      <w:pPr>
        <w:pStyle w:val="s1"/>
        <w:shd w:val="clear" w:color="auto" w:fill="FFFFFF"/>
        <w:spacing w:before="0" w:beforeAutospacing="0" w:after="0" w:afterAutospacing="0"/>
        <w:ind w:firstLine="709"/>
        <w:jc w:val="both"/>
        <w:rPr>
          <w:color w:val="22272F"/>
        </w:rPr>
      </w:pPr>
      <w:r w:rsidRPr="00CD3276">
        <w:rPr>
          <w:color w:val="22272F"/>
        </w:rPr>
        <w:t>18</w:t>
      </w:r>
      <w:r w:rsidR="000736D0" w:rsidRPr="00CD3276">
        <w:rPr>
          <w:color w:val="22272F"/>
        </w:rPr>
        <w:t>) рассмотрение документов, подтверждающих затраты на изготовление объектов нефинансовых активов хозяйственным способом, и оценка обоснованности включения таких затрат в стоимость объектов в соответствии с федеральными стандартами бухгалтерского учета и учетной политикой Администрации</w:t>
      </w:r>
      <w:r w:rsidRPr="00CD3276">
        <w:rPr>
          <w:color w:val="22272F"/>
        </w:rPr>
        <w:t>;</w:t>
      </w:r>
    </w:p>
    <w:p w14:paraId="61D526AE" w14:textId="0C792FBD" w:rsidR="000736D0" w:rsidRPr="00CD3276" w:rsidRDefault="0071375D" w:rsidP="007A1857">
      <w:pPr>
        <w:pStyle w:val="s1"/>
        <w:shd w:val="clear" w:color="auto" w:fill="FFFFFF"/>
        <w:spacing w:before="0" w:beforeAutospacing="0" w:after="0" w:afterAutospacing="0"/>
        <w:ind w:firstLine="709"/>
        <w:jc w:val="both"/>
        <w:rPr>
          <w:color w:val="22272F"/>
        </w:rPr>
      </w:pPr>
      <w:r w:rsidRPr="00CD3276">
        <w:rPr>
          <w:color w:val="22272F"/>
        </w:rPr>
        <w:t>19</w:t>
      </w:r>
      <w:r w:rsidR="000736D0" w:rsidRPr="00CD3276">
        <w:rPr>
          <w:color w:val="22272F"/>
        </w:rPr>
        <w:t>) определение стоимости подарков, полученных муниципальными служащими в связи с протокольными и иными официальными мероприятиями и переданных Администрации в установленном порядке, для целей их отражения в бюджетном учете;</w:t>
      </w:r>
    </w:p>
    <w:p w14:paraId="43EA1501" w14:textId="23DDC445" w:rsidR="00EB2BFE" w:rsidRPr="00CD3276" w:rsidRDefault="0071375D" w:rsidP="007A1857">
      <w:pPr>
        <w:pStyle w:val="s1"/>
        <w:shd w:val="clear" w:color="auto" w:fill="FFFFFF"/>
        <w:spacing w:before="0" w:beforeAutospacing="0" w:after="0" w:afterAutospacing="0"/>
        <w:ind w:firstLine="709"/>
        <w:jc w:val="both"/>
        <w:rPr>
          <w:color w:val="22272F"/>
        </w:rPr>
      </w:pPr>
      <w:r w:rsidRPr="00CD3276">
        <w:rPr>
          <w:color w:val="22272F"/>
        </w:rPr>
        <w:t>2</w:t>
      </w:r>
      <w:r w:rsidR="00AB40E0" w:rsidRPr="00CD3276">
        <w:rPr>
          <w:color w:val="22272F"/>
        </w:rPr>
        <w:t>0</w:t>
      </w:r>
      <w:r w:rsidRPr="00CD3276">
        <w:rPr>
          <w:color w:val="22272F"/>
        </w:rPr>
        <w:t>) определение перечня объектов имущества Администрации, полностью или частично используемых при осуществлении приносящей доход деятельности, в случаях и порядке, предусмотренных законодательством Российской Федерации и учетной политикой Администрации.</w:t>
      </w:r>
    </w:p>
    <w:p w14:paraId="184E0753" w14:textId="77777777" w:rsidR="00042B15" w:rsidRPr="00CD3276" w:rsidRDefault="00042B15" w:rsidP="007A1857">
      <w:pPr>
        <w:ind w:firstLine="709"/>
        <w:rPr>
          <w:rFonts w:ascii="Times New Roman" w:hAnsi="Times New Roman"/>
          <w:color w:val="auto"/>
          <w:sz w:val="24"/>
          <w:szCs w:val="24"/>
        </w:rPr>
      </w:pPr>
      <w:r w:rsidRPr="00CD3276">
        <w:rPr>
          <w:rFonts w:ascii="Times New Roman" w:hAnsi="Times New Roman"/>
          <w:color w:val="auto"/>
          <w:sz w:val="24"/>
          <w:szCs w:val="24"/>
        </w:rPr>
        <w:t>2.2. Решение Комиссии о признании приобретенного Администрацией объекта нефинансовых активов принимается после подтверждения его приемки уполномоченными лицами (приемочной комиссией, если она создана) и на основании документов, подтверждающих приобретение и приемку объекта.</w:t>
      </w:r>
    </w:p>
    <w:p w14:paraId="5BDD66C4" w14:textId="335BA6C1" w:rsidR="00EB2BFE" w:rsidRPr="00CD3276" w:rsidRDefault="00000000" w:rsidP="007A1857">
      <w:pPr>
        <w:pStyle w:val="s1"/>
        <w:shd w:val="clear" w:color="auto" w:fill="FFFFFF"/>
        <w:spacing w:before="0" w:beforeAutospacing="0" w:after="0" w:afterAutospacing="0"/>
        <w:ind w:firstLine="709"/>
        <w:jc w:val="both"/>
        <w:rPr>
          <w:color w:val="22272F"/>
        </w:rPr>
      </w:pPr>
      <w:r w:rsidRPr="00CD3276">
        <w:rPr>
          <w:color w:val="22272F"/>
        </w:rPr>
        <w:t>2.</w:t>
      </w:r>
      <w:r w:rsidR="007A1857" w:rsidRPr="00CD3276">
        <w:rPr>
          <w:color w:val="22272F"/>
        </w:rPr>
        <w:t>3</w:t>
      </w:r>
      <w:r w:rsidRPr="00CD3276">
        <w:rPr>
          <w:color w:val="22272F"/>
        </w:rPr>
        <w:t xml:space="preserve">. Решение об отнесении объекта имущества к основным средствам, нематериальным, непроизведенным, биологическим активам или материальным </w:t>
      </w:r>
      <w:r w:rsidRPr="00CD3276">
        <w:rPr>
          <w:color w:val="22272F"/>
        </w:rPr>
        <w:lastRenderedPageBreak/>
        <w:t xml:space="preserve">запасам принимается на основании положений федеральных стандартов бухгалтерского учета государственных финансов, а также соответствующих </w:t>
      </w:r>
      <w:r w:rsidRPr="00CD3276">
        <w:rPr>
          <w:color w:val="000000" w:themeColor="text1"/>
        </w:rPr>
        <w:t>положений </w:t>
      </w:r>
      <w:hyperlink r:id="rId10" w:anchor="/multilink/481015780/paragraph/235/number/0" w:history="1">
        <w:r w:rsidR="00EB2BFE" w:rsidRPr="00CD3276">
          <w:rPr>
            <w:rStyle w:val="32"/>
            <w:rFonts w:ascii="Times New Roman" w:hAnsi="Times New Roman"/>
            <w:color w:val="000000" w:themeColor="text1"/>
            <w:sz w:val="24"/>
          </w:rPr>
          <w:t>Учетной политики</w:t>
        </w:r>
      </w:hyperlink>
      <w:r w:rsidRPr="00CD3276">
        <w:rPr>
          <w:color w:val="22272F"/>
        </w:rPr>
        <w:t> (в частности, с учетом закрепленного в Учетной политике </w:t>
      </w:r>
      <w:hyperlink r:id="rId11" w:anchor="/multilink/481015780/paragraph/235/number/1" w:history="1">
        <w:r w:rsidR="00EB2BFE" w:rsidRPr="00CD3276">
          <w:rPr>
            <w:rStyle w:val="32"/>
            <w:rFonts w:ascii="Times New Roman" w:hAnsi="Times New Roman"/>
            <w:color w:val="000000" w:themeColor="text1"/>
            <w:sz w:val="24"/>
          </w:rPr>
          <w:t>перечня материальных ценностей</w:t>
        </w:r>
      </w:hyperlink>
      <w:r w:rsidRPr="00CD3276">
        <w:rPr>
          <w:color w:val="22272F"/>
        </w:rPr>
        <w:t>, относящихся к материальным запасам независимо от их срока службы).</w:t>
      </w:r>
    </w:p>
    <w:p w14:paraId="6D461F6F" w14:textId="7F5C54A2" w:rsidR="00EB2BFE"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2.</w:t>
      </w:r>
      <w:r w:rsidR="007A1857" w:rsidRPr="00CD3276">
        <w:rPr>
          <w:color w:val="22272F"/>
        </w:rPr>
        <w:t>4</w:t>
      </w:r>
      <w:r w:rsidRPr="00CD3276">
        <w:rPr>
          <w:color w:val="22272F"/>
        </w:rPr>
        <w:t>. Комиссия определяет срок полезного использования принимаемых к учету Администрацией объектов основных средств и нематериальных активов, включая права пользования результатами интеллектуальной деятельности и средствами индивидуализации, в случаях и порядке, предусмотренных применимыми федеральными стандартами бухгалтерского учета и учетной политикой Администрации.</w:t>
      </w:r>
    </w:p>
    <w:p w14:paraId="3630CAC7" w14:textId="55804B96" w:rsidR="00EB2BFE"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2.</w:t>
      </w:r>
      <w:r w:rsidR="007A1857" w:rsidRPr="00CD3276">
        <w:rPr>
          <w:color w:val="22272F"/>
        </w:rPr>
        <w:t>5</w:t>
      </w:r>
      <w:r w:rsidRPr="00CD3276">
        <w:rPr>
          <w:color w:val="22272F"/>
        </w:rPr>
        <w:t>. Первоначальная (фактическая) стоимость объектов нефинансовых активов при их приобретении, сооружении или изготовлении (создании) определяется в соответствии с применимыми федеральными стандартами бухгалтерского учета и учетной политикой Администрации на основании первичных учетных и иных документов, подтверждающих соответствующие затраты. Комиссия рассматривает представленные документы и принимает решения по вопросам, отнесенным к ее компетенции настоящим Положением.</w:t>
      </w:r>
    </w:p>
    <w:p w14:paraId="08E00C0A" w14:textId="07CDE406" w:rsidR="00EB2BFE"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2.</w:t>
      </w:r>
      <w:r w:rsidR="007A1857" w:rsidRPr="00CD3276">
        <w:rPr>
          <w:color w:val="22272F"/>
        </w:rPr>
        <w:t>6</w:t>
      </w:r>
      <w:r w:rsidRPr="00CD3276">
        <w:rPr>
          <w:color w:val="22272F"/>
        </w:rPr>
        <w:t>. Комиссия рассматривает документы, подтверждающие затраты, связанные с приобретением, сооружением или изготовлением (созданием) объекта нефинансовых активов, и определяет наличие непосредственной связи таких затрат с формированием стоимости объекта. Затраты включаются в стоимость объекта в случаях и порядке, предусмотренных применимыми федеральными стандартами бухгалтерского учета и учетной политикой Администрации; решение Комиссии не может изменять установленные ими критерии признания затрат.</w:t>
      </w:r>
    </w:p>
    <w:p w14:paraId="163A83A6" w14:textId="30E581EC" w:rsidR="00EB2BFE"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2.</w:t>
      </w:r>
      <w:r w:rsidR="007A1857" w:rsidRPr="00CD3276">
        <w:rPr>
          <w:color w:val="22272F"/>
        </w:rPr>
        <w:t>7</w:t>
      </w:r>
      <w:r w:rsidRPr="00CD3276">
        <w:rPr>
          <w:color w:val="22272F"/>
        </w:rPr>
        <w:t>. При рассмотрении вопроса о принятии к учету объектов государственного (муниципального) имущества, безвозмездно полученных от органов государственной власти (местного самоуправления), государственных (муниципальных) учреждений и иных субъектов учета государственного сектора, Комиссия проверяет передаточные документы и содержащиеся в них сведения о стоимости объектов, начисленной амортизации и убытках от обесценения. Первоначальная стоимость таких объектов определяется в соответствии с применимыми федеральными стандартами бухгалтерского учета и учетной политикой Администрации.</w:t>
      </w:r>
    </w:p>
    <w:p w14:paraId="7BC7428F" w14:textId="343AEB5E" w:rsidR="00042B15"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2.</w:t>
      </w:r>
      <w:r w:rsidR="007A1857" w:rsidRPr="00CD3276">
        <w:rPr>
          <w:color w:val="22272F"/>
        </w:rPr>
        <w:t>8</w:t>
      </w:r>
      <w:r w:rsidRPr="00CD3276">
        <w:rPr>
          <w:color w:val="22272F"/>
        </w:rPr>
        <w:t>. При рассмотрении вопроса о принятии к учету безвозмездно полученных объектов нефинансовых активов, объектов, выявленных при инвентаризации и не отраженных в бюджетном учете, а также активов, полученных при разборке (ликвидации) имущества, Комиссия проверяет документы, подтверждающие права Администрации на соответствующие объекты и их соответствие критериям признания активами, и участвует в определении их первоначальной стоимости в порядке, установленном применимыми федеральными стандартами бухгалтерского учета и учетной политикой Администрации.</w:t>
      </w:r>
    </w:p>
    <w:p w14:paraId="64182176" w14:textId="77777777" w:rsidR="007A1857"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 xml:space="preserve">Если применимые правила предусматривают оценку по справедливой стоимости, Комиссия рассматривает возможность ее определения методом рыночных цен, а при невозможности его применения </w:t>
      </w:r>
      <w:r w:rsidR="007A1857" w:rsidRPr="00CD3276">
        <w:rPr>
          <w:color w:val="22272F"/>
        </w:rPr>
        <w:t xml:space="preserve">– </w:t>
      </w:r>
      <w:r w:rsidRPr="00CD3276">
        <w:rPr>
          <w:color w:val="22272F"/>
        </w:rPr>
        <w:t>иными предусмотренными стандартами методами.</w:t>
      </w:r>
    </w:p>
    <w:p w14:paraId="60350291" w14:textId="77777777" w:rsidR="007A1857"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t>Условная оценка в размере одного рубля за один объект применяется только в случаях и порядке, предусмотренных применимыми федеральными стандартами бухгалтерского учета.</w:t>
      </w:r>
    </w:p>
    <w:p w14:paraId="7116B12C" w14:textId="049B9879" w:rsidR="00EB2BFE" w:rsidRPr="00CD3276" w:rsidRDefault="00042B15" w:rsidP="007A1857">
      <w:pPr>
        <w:pStyle w:val="s1"/>
        <w:shd w:val="clear" w:color="auto" w:fill="FFFFFF"/>
        <w:spacing w:before="0" w:beforeAutospacing="0" w:after="0" w:afterAutospacing="0"/>
        <w:ind w:firstLine="709"/>
        <w:jc w:val="both"/>
        <w:rPr>
          <w:color w:val="22272F"/>
        </w:rPr>
      </w:pPr>
      <w:r w:rsidRPr="00CD3276">
        <w:rPr>
          <w:color w:val="22272F"/>
        </w:rPr>
        <w:lastRenderedPageBreak/>
        <w:t>После получения сведений, позволяющих определить стоимость объекта, его оценка пересматривается в установленном порядке.</w:t>
      </w:r>
    </w:p>
    <w:p w14:paraId="743D5463" w14:textId="460401F3" w:rsidR="00EB2BFE" w:rsidRPr="00CD3276" w:rsidRDefault="007A1857" w:rsidP="007A1857">
      <w:pPr>
        <w:pStyle w:val="s1"/>
        <w:shd w:val="clear" w:color="auto" w:fill="FFFFFF"/>
        <w:spacing w:before="0" w:beforeAutospacing="0" w:after="0" w:afterAutospacing="0"/>
        <w:ind w:firstLine="709"/>
        <w:jc w:val="both"/>
        <w:rPr>
          <w:color w:val="22272F"/>
        </w:rPr>
      </w:pPr>
      <w:r w:rsidRPr="00CD3276">
        <w:rPr>
          <w:color w:val="22272F"/>
        </w:rPr>
        <w:t>2.9. По объектам нефинансовых активов, принятым к бюджетному учету в условной оценке в случаях, предусмотренных применимыми федеральными стандартами бухгалтерского учета, Комиссия при получении сведений, позволяющих определить их справедливую стоимость, рассматривает вопрос о пересмотре оценки объектов. Возможность получения таких сведений анализируется не реже одного раза в год, в том числе на годовую отчетную дату. Пересмотр оценки осуществляется в порядке, установленном применимыми федеральными стандартами бухгалтерского учета и учетной политикой Администрации.</w:t>
      </w:r>
    </w:p>
    <w:p w14:paraId="6FDB4569" w14:textId="2681A1C8" w:rsidR="00EB2BFE" w:rsidRPr="00CD3276" w:rsidRDefault="007A1857" w:rsidP="007A1857">
      <w:pPr>
        <w:pStyle w:val="s1"/>
        <w:shd w:val="clear" w:color="auto" w:fill="FFFFFF"/>
        <w:spacing w:before="0" w:beforeAutospacing="0" w:after="0" w:afterAutospacing="0"/>
        <w:ind w:firstLine="709"/>
        <w:jc w:val="both"/>
        <w:rPr>
          <w:color w:val="000000" w:themeColor="text1"/>
        </w:rPr>
      </w:pPr>
      <w:r w:rsidRPr="00CD3276">
        <w:rPr>
          <w:color w:val="22272F"/>
        </w:rPr>
        <w:t xml:space="preserve">2.10. </w:t>
      </w:r>
      <w:r w:rsidR="00AB40E0" w:rsidRPr="00CD3276">
        <w:rPr>
          <w:color w:val="22272F"/>
        </w:rPr>
        <w:t>При частичной ликвидации (</w:t>
      </w:r>
      <w:proofErr w:type="spellStart"/>
      <w:r w:rsidR="00AB40E0" w:rsidRPr="00CD3276">
        <w:rPr>
          <w:color w:val="22272F"/>
        </w:rPr>
        <w:t>разукомплектации</w:t>
      </w:r>
      <w:proofErr w:type="spellEnd"/>
      <w:r w:rsidR="00AB40E0" w:rsidRPr="00CD3276">
        <w:rPr>
          <w:color w:val="22272F"/>
        </w:rPr>
        <w:t>) объекта нефинансовых активов Комиссия рассматривает документы, подтверждающие состав и стоимость выбывающей части объекта, оценивает пригодность полученных материальных ценностей к дальнейшему использованию и определяет стоимость выбывающей части в соответствии с применимыми федеральными стандартами бухгалтерского учета и учетной политикой Администрации</w:t>
      </w:r>
      <w:r w:rsidRPr="00CD3276">
        <w:rPr>
          <w:color w:val="22272F"/>
        </w:rPr>
        <w:t>.</w:t>
      </w:r>
    </w:p>
    <w:p w14:paraId="658A43BC" w14:textId="62CB224B" w:rsidR="00EB2BFE" w:rsidRPr="00CD3276" w:rsidRDefault="007A1857" w:rsidP="007A1857">
      <w:pPr>
        <w:pStyle w:val="s1"/>
        <w:shd w:val="clear" w:color="auto" w:fill="FFFFFF"/>
        <w:spacing w:before="0" w:beforeAutospacing="0" w:after="0" w:afterAutospacing="0"/>
        <w:ind w:firstLine="709"/>
        <w:jc w:val="both"/>
        <w:rPr>
          <w:color w:val="22272F"/>
        </w:rPr>
      </w:pPr>
      <w:r w:rsidRPr="00CD3276">
        <w:rPr>
          <w:color w:val="22272F"/>
        </w:rPr>
        <w:t>2.11. При рассмотрении вопроса о возмещении ущерба, причиненного утратой или повреждением имущества Администрации, Комиссия оценивает соответствие имущества, предоставленного взамен утраченного или поврежденного, требованиям к имуществу того же рода и качества, а также документально подтвержденный размер расходов, необходимых для восстановления поврежденного имущества. Комиссия оформляет заключение или предложение с учетом требований законодательства Российской Федерации; решение о наличии оснований для возмещения ущерба и его взыскании принимается уполномоченным лицом в установленном законодательством порядке.</w:t>
      </w:r>
    </w:p>
    <w:p w14:paraId="045581EE" w14:textId="6E6D63AE" w:rsidR="00EB2BFE" w:rsidRPr="00CD3276" w:rsidRDefault="007A1857" w:rsidP="007A1857">
      <w:pPr>
        <w:pStyle w:val="s1"/>
        <w:shd w:val="clear" w:color="auto" w:fill="FFFFFF"/>
        <w:spacing w:before="0" w:beforeAutospacing="0" w:after="0" w:afterAutospacing="0"/>
        <w:ind w:firstLine="709"/>
        <w:jc w:val="both"/>
        <w:rPr>
          <w:color w:val="22272F"/>
        </w:rPr>
      </w:pPr>
      <w:r w:rsidRPr="00CD3276">
        <w:rPr>
          <w:color w:val="22272F"/>
        </w:rPr>
        <w:t>2.12. После завершения работ по достройке, реконструкции, дооборудованию или модернизации объекта основных средств Комиссия рассматривает документы о выполненных работах и их влиянии на первоначально принятые нормативные показатели функционирования объекта. Если в результате таких работ указанные показатели изменились, Комиссия рассматривает вопрос о пересмотре срока полезного использования объекта, в том числе о его увеличении, в соответствии с применимыми федеральными стандартами бухгалтерского учета и учетной политикой Администрации.</w:t>
      </w:r>
    </w:p>
    <w:p w14:paraId="5F6639E3" w14:textId="136E8C0F" w:rsidR="00EB2BFE" w:rsidRPr="00CD3276" w:rsidRDefault="007A1857" w:rsidP="007A1857">
      <w:pPr>
        <w:pStyle w:val="s1"/>
        <w:shd w:val="clear" w:color="auto" w:fill="FFFFFF"/>
        <w:spacing w:before="0" w:beforeAutospacing="0" w:after="0" w:afterAutospacing="0"/>
        <w:ind w:firstLine="709"/>
        <w:jc w:val="both"/>
        <w:rPr>
          <w:color w:val="22272F"/>
        </w:rPr>
      </w:pPr>
      <w:r w:rsidRPr="00CD3276">
        <w:rPr>
          <w:color w:val="22272F"/>
        </w:rPr>
        <w:t>2.13. При рассмотрении документов о достройке, реконструкции, дооборудовании, модернизации или ином улучшении объектов нефинансовых активов Комиссия оценивает наличие оснований для включения соответствующих затрат в стоимость объектов в соответствии с применимыми федеральными стандартами бухгалтерского учета и учетной политикой Администрации. Изменение стоимости объекта отражается в бюджетном учете в установленном порядке.</w:t>
      </w:r>
    </w:p>
    <w:p w14:paraId="199E82CE" w14:textId="79E33514" w:rsidR="007A1857" w:rsidRPr="00CD3276" w:rsidRDefault="007A1857" w:rsidP="007A1857">
      <w:pPr>
        <w:pStyle w:val="s1"/>
        <w:shd w:val="clear" w:color="auto" w:fill="FFFFFF"/>
        <w:spacing w:before="0" w:beforeAutospacing="0" w:after="0" w:afterAutospacing="0"/>
        <w:ind w:firstLine="709"/>
        <w:jc w:val="both"/>
        <w:rPr>
          <w:color w:val="22272F"/>
        </w:rPr>
      </w:pPr>
      <w:r w:rsidRPr="00CD3276">
        <w:rPr>
          <w:color w:val="22272F"/>
        </w:rPr>
        <w:t>2.14. Комиссия контролирует нанесение ответственными лицами инвентарных номеров на объекты основных средств в случаях и порядке, предусмотренных учетной политикой Администрации.</w:t>
      </w:r>
    </w:p>
    <w:p w14:paraId="533D3D12" w14:textId="4AB5DFB4" w:rsidR="007A1857" w:rsidRPr="00CD3276" w:rsidRDefault="007A1857" w:rsidP="007A1857">
      <w:pPr>
        <w:pStyle w:val="s1"/>
        <w:shd w:val="clear" w:color="auto" w:fill="FFFFFF"/>
        <w:spacing w:before="0" w:beforeAutospacing="0" w:after="0" w:afterAutospacing="0"/>
        <w:ind w:firstLine="709"/>
        <w:jc w:val="both"/>
        <w:rPr>
          <w:color w:val="22272F"/>
        </w:rPr>
      </w:pPr>
      <w:r w:rsidRPr="00CD3276">
        <w:rPr>
          <w:color w:val="22272F"/>
        </w:rPr>
        <w:t>2.15. Комиссия контролирует нанесение маркировки на предметы мягкого инвентаря в случаях и порядке, предусмотренных применимыми нормативными правовыми актами и учетной политикой Администрации, с соблюдением требований к сохранности таких предметов.</w:t>
      </w:r>
    </w:p>
    <w:p w14:paraId="61034963" w14:textId="77777777" w:rsidR="00AB40E0" w:rsidRPr="00CD3276" w:rsidRDefault="00AB40E0">
      <w:pPr>
        <w:shd w:val="clear" w:color="auto" w:fill="FFFFFF"/>
        <w:jc w:val="center"/>
        <w:rPr>
          <w:rFonts w:ascii="Times New Roman" w:hAnsi="Times New Roman"/>
          <w:b/>
          <w:bCs/>
          <w:color w:val="000000" w:themeColor="text1"/>
          <w:sz w:val="24"/>
          <w:szCs w:val="24"/>
        </w:rPr>
      </w:pPr>
    </w:p>
    <w:p w14:paraId="1DB81558" w14:textId="5EA6DBBA" w:rsidR="00EB2BFE" w:rsidRDefault="00000000">
      <w:pPr>
        <w:shd w:val="clear" w:color="auto" w:fill="FFFFFF"/>
        <w:jc w:val="center"/>
        <w:rPr>
          <w:rStyle w:val="a3"/>
          <w:rFonts w:ascii="Times New Roman" w:hAnsi="Times New Roman"/>
          <w:b/>
          <w:bCs/>
          <w:i w:val="0"/>
          <w:iCs w:val="0"/>
          <w:color w:val="000000" w:themeColor="text1"/>
          <w:sz w:val="24"/>
          <w:szCs w:val="24"/>
        </w:rPr>
      </w:pPr>
      <w:r w:rsidRPr="00CD3276">
        <w:rPr>
          <w:rFonts w:ascii="Times New Roman" w:hAnsi="Times New Roman"/>
          <w:b/>
          <w:bCs/>
          <w:color w:val="000000" w:themeColor="text1"/>
          <w:sz w:val="24"/>
          <w:szCs w:val="24"/>
        </w:rPr>
        <w:t>3. Принятие решений по </w:t>
      </w:r>
      <w:r w:rsidRPr="00CD3276">
        <w:rPr>
          <w:rStyle w:val="a3"/>
          <w:rFonts w:ascii="Times New Roman" w:hAnsi="Times New Roman"/>
          <w:b/>
          <w:bCs/>
          <w:i w:val="0"/>
          <w:iCs w:val="0"/>
          <w:color w:val="000000" w:themeColor="text1"/>
          <w:sz w:val="24"/>
          <w:szCs w:val="24"/>
        </w:rPr>
        <w:t>выбытию</w:t>
      </w:r>
      <w:r w:rsidRPr="00CD3276">
        <w:rPr>
          <w:rFonts w:ascii="Times New Roman" w:hAnsi="Times New Roman"/>
          <w:b/>
          <w:bCs/>
          <w:color w:val="000000" w:themeColor="text1"/>
          <w:sz w:val="24"/>
          <w:szCs w:val="24"/>
        </w:rPr>
        <w:t> </w:t>
      </w:r>
      <w:r w:rsidRPr="00CD3276">
        <w:rPr>
          <w:rStyle w:val="a3"/>
          <w:rFonts w:ascii="Times New Roman" w:hAnsi="Times New Roman"/>
          <w:b/>
          <w:bCs/>
          <w:i w:val="0"/>
          <w:iCs w:val="0"/>
          <w:color w:val="000000" w:themeColor="text1"/>
          <w:sz w:val="24"/>
          <w:szCs w:val="24"/>
        </w:rPr>
        <w:t>активов</w:t>
      </w:r>
    </w:p>
    <w:p w14:paraId="002689D9" w14:textId="77777777" w:rsidR="00682EA7" w:rsidRPr="00CD3276" w:rsidRDefault="00682EA7">
      <w:pPr>
        <w:shd w:val="clear" w:color="auto" w:fill="FFFFFF"/>
        <w:jc w:val="center"/>
        <w:rPr>
          <w:rFonts w:ascii="Times New Roman" w:hAnsi="Times New Roman"/>
          <w:b/>
          <w:bCs/>
          <w:color w:val="000000" w:themeColor="text1"/>
          <w:sz w:val="24"/>
          <w:szCs w:val="24"/>
        </w:rPr>
      </w:pPr>
    </w:p>
    <w:p w14:paraId="7C8C0300" w14:textId="77777777" w:rsidR="00AB40E0" w:rsidRPr="00CD3276" w:rsidRDefault="00AB40E0" w:rsidP="00432A2C">
      <w:pPr>
        <w:pStyle w:val="s1"/>
        <w:spacing w:before="0" w:beforeAutospacing="0" w:after="0" w:afterAutospacing="0"/>
        <w:ind w:firstLine="709"/>
        <w:jc w:val="both"/>
        <w:rPr>
          <w:color w:val="22272F"/>
        </w:rPr>
      </w:pPr>
      <w:r w:rsidRPr="00CD3276">
        <w:rPr>
          <w:color w:val="22272F"/>
        </w:rPr>
        <w:lastRenderedPageBreak/>
        <w:t>3.1. При рассмотрении вопросов о выбытии (списании) активов Комиссия в пределах своей компетенции:</w:t>
      </w:r>
    </w:p>
    <w:p w14:paraId="225C21FE"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осматривает имущество и рассматривает документы, представленные для решения вопроса о его выбытии (списании);</w:t>
      </w:r>
    </w:p>
    <w:p w14:paraId="4390E504"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оценивает возможность и целесообразность дальнейшего использования имущества, его восстановления, а также использования отдельных узлов, деталей, конструкций и материалов;</w:t>
      </w:r>
    </w:p>
    <w:p w14:paraId="28AE98D4"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устанавливает причины и обстоятельства, послужившие основанием для рассмотрения вопроса о выбытии (списании) имущества;</w:t>
      </w:r>
    </w:p>
    <w:p w14:paraId="4D29D6B4"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вправе запрашивать дополнительные документы и сведения, необходимые для рассмотрения вопроса, и привлекать специалистов, экспертов или специализированные организации либо подготавливать предложения об их привлечении;</w:t>
      </w:r>
    </w:p>
    <w:p w14:paraId="591EA17D"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принимает решение о выбытии (списании) имущества или подготавливает заключение либо предложение для принятия такого решения главой администрации или иным уполномоченным органом, если решение отнесено к их компетенции;</w:t>
      </w:r>
    </w:p>
    <w:p w14:paraId="07261A0C"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подготавливает документы, необходимые для согласования и утверждения выбытия (списания) имущества, если такое согласование или утверждение предусмотрено законодательством Российской Федерации или муниципальными правовыми актами;</w:t>
      </w:r>
    </w:p>
    <w:p w14:paraId="5BC1E578"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контролирует в установленном порядке извлечение из списываемого имущества пригодных для дальнейшего использования узлов, деталей, конструкций и иных материальных ценностей, в том числе содержащих драгоценные металлы, драгоценные камни или цветные металлы, а также их передачу на хранение или для дальнейшего использования;</w:t>
      </w:r>
    </w:p>
    <w:p w14:paraId="388D25C1"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контролирует выполнение предусмотренных утвержденными документами мероприятий по разборке, демонтажу, уничтожению или утилизации имущества;</w:t>
      </w:r>
    </w:p>
    <w:p w14:paraId="19EE2BF1" w14:textId="77777777" w:rsidR="00AB40E0" w:rsidRPr="00CD3276" w:rsidRDefault="00AB40E0" w:rsidP="00432A2C">
      <w:pPr>
        <w:pStyle w:val="s1"/>
        <w:numPr>
          <w:ilvl w:val="0"/>
          <w:numId w:val="17"/>
        </w:numPr>
        <w:spacing w:before="0" w:beforeAutospacing="0" w:after="0" w:afterAutospacing="0"/>
        <w:ind w:left="0" w:firstLine="709"/>
        <w:jc w:val="both"/>
        <w:rPr>
          <w:color w:val="22272F"/>
        </w:rPr>
      </w:pPr>
      <w:r w:rsidRPr="00CD3276">
        <w:rPr>
          <w:color w:val="22272F"/>
        </w:rPr>
        <w:t>при выявлении обстоятельств, указывающих на возможное причинение ущерба, фиксирует их и представляет соответствующие материалы уполномоченному лицу для рассмотрения в установленном порядке.</w:t>
      </w:r>
    </w:p>
    <w:p w14:paraId="4AA9F0FB" w14:textId="25718930"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3.2. Комиссия рассматривает вопрос о выбытии (списании) активов и в пределах своей компетенции принимает решение либо подготавливает заключение или предложение для принятия решения уполномоченным лицом в следующих случаях:</w:t>
      </w:r>
    </w:p>
    <w:p w14:paraId="1D76FC34" w14:textId="0FA8B096"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1) имущество утратило пригодность для использования по назначению вследствие полной или частичной утраты потребительских свойств, в том числе физического или морального износа;</w:t>
      </w:r>
    </w:p>
    <w:p w14:paraId="7AFD86B7" w14:textId="301C7C99"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2) имущество утрачено, погибло или уничтожено, в том числе вследствие хищения или недостачи, выявленных при инвентаризации, либо место нахождения имущества не установлено. Повреждение имущества является основанием для его списания, если Комиссией установлена невозможность его дальнейшего использования по назначению или восстановления;</w:t>
      </w:r>
    </w:p>
    <w:p w14:paraId="2C7C241F" w14:textId="54C487DE"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3) возникли иные предусмотренные законодательством Российской Федерации основания для прекращения прав Администрации на имущество;</w:t>
      </w:r>
    </w:p>
    <w:p w14:paraId="75DCC5F2" w14:textId="129D3F38"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 xml:space="preserve">4) дебиторская задолженность не соответствует критериям признания актива либо имеются предусмотренные законодательством Российской Федерации основания для признания ее безнадежной к взысканию и списания, за исключением </w:t>
      </w:r>
      <w:r w:rsidRPr="00CD3276">
        <w:rPr>
          <w:color w:val="22272F"/>
        </w:rPr>
        <w:lastRenderedPageBreak/>
        <w:t>задолженности по платежам в местный бюджет, рассматриваемой комиссией в соответствии с постановлением администрации от 24 июля 2024 года № 109;</w:t>
      </w:r>
    </w:p>
    <w:p w14:paraId="4F43ECBB" w14:textId="358F0C94"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5) имеются предусмотренные законодательством Российской Федерации основания для признания кредиторской задолженности невостребованной кредиторами и ее списания. Само по себе отсутствие подтверждения задолженности кредитором по результатам инвентаризации не является достаточным основанием для признания ее невостребованной;</w:t>
      </w:r>
    </w:p>
    <w:p w14:paraId="2BE40B70" w14:textId="77777777"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6) имеются предусмотренные законодательством Российской Федерации и учетной политикой Администрации основания для прекращения учета невостребованной кредиторской задолженности, отраженной на забалансовом счете.</w:t>
      </w:r>
    </w:p>
    <w:p w14:paraId="46E670AD" w14:textId="162A1A18"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3.3. При рассмотрении вопроса о выбытии (списании) имущества Комиссия рассматривает представленные документы, относящиеся к основаниям и обстоятельствам выбытия, в том числе:</w:t>
      </w:r>
    </w:p>
    <w:p w14:paraId="143C5B40" w14:textId="12B127D7"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1) техническое заключение специалиста или эксперта либо дефектную ведомость – если для оценки состояния имущества и возможности его дальнейшего использования необходимы специальные знания;</w:t>
      </w:r>
    </w:p>
    <w:p w14:paraId="1C95DACB" w14:textId="5F7B992E"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2) сведения о наличии в списываемом имуществе драгоценных металлов, драгоценных камней и иных ценных материалов, если такие сведения имеются, а после их извлечения – документы, подтверждающие извлечение, учет и передачу таких ценностей;</w:t>
      </w:r>
    </w:p>
    <w:p w14:paraId="1958905D" w14:textId="7A6D1B0E" w:rsidR="00432A2C"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3) акт об аварии или ином чрезвычайном происшествии и письменные объяснения лиц, располагающих сведениями о его причинах и обстоятельствах, – если имущество выбывает вследствие такого происшествия;</w:t>
      </w:r>
    </w:p>
    <w:p w14:paraId="5E73813B" w14:textId="75A71187" w:rsidR="00EB2BFE"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4) иные документы, подтверждающие основания и обстоятельства выбытия имущества.</w:t>
      </w:r>
    </w:p>
    <w:p w14:paraId="10319612" w14:textId="238B1C7B" w:rsidR="00EB2BFE"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3.4. При рассмотрении вопроса о списании затрат, учтенных в составе капитальных вложений в объекты основных средств, создание которых не завершено, Комиссия рассматривает документы, подтверждающие объем и стоимость произведенных работ и иных затрат, причины незавершения или прекращения создания объекта, а также наличие оснований для списания таких затрат в соответствии с применимыми нормативными правовыми актами и учетной политикой Администрации. При необходимости Комиссия подготавливает заключение или предложение для принятия решения главой администрации либо иным уполномоченным органом.</w:t>
      </w:r>
    </w:p>
    <w:p w14:paraId="5956D7A7" w14:textId="767FC93D" w:rsidR="00EB2BFE" w:rsidRPr="00CD3276" w:rsidRDefault="00000000" w:rsidP="00432A2C">
      <w:pPr>
        <w:pStyle w:val="s1"/>
        <w:shd w:val="clear" w:color="auto" w:fill="FFFFFF"/>
        <w:spacing w:before="0" w:beforeAutospacing="0" w:after="0" w:afterAutospacing="0"/>
        <w:ind w:firstLine="709"/>
        <w:jc w:val="both"/>
        <w:rPr>
          <w:color w:val="22272F"/>
        </w:rPr>
      </w:pPr>
      <w:r w:rsidRPr="00CD3276">
        <w:rPr>
          <w:color w:val="22272F"/>
        </w:rPr>
        <w:t>3.5. </w:t>
      </w:r>
      <w:r w:rsidR="00432A2C" w:rsidRPr="00CD3276">
        <w:rPr>
          <w:color w:val="22272F"/>
        </w:rPr>
        <w:t>Если законодательством Российской Федерации или муниципальными правовыми актами предусмотрено согласование списания имущества с уполномоченным органом, Комиссия обеспечивает подготовку и направление ему акта о списании имущества и иных необходимых документов в установленном порядке. После получения согласования документы представляются главе администрации или иному уполномоченному лицу для утверждения, если такое утверждение предусмотрено указанными актами. Списание имущества осуществляется после получения необходимых согласований и утверждений</w:t>
      </w:r>
      <w:r w:rsidRPr="00CD3276">
        <w:rPr>
          <w:color w:val="22272F"/>
        </w:rPr>
        <w:t>.</w:t>
      </w:r>
    </w:p>
    <w:p w14:paraId="739BF476" w14:textId="3C41E2FE" w:rsidR="00EB2BFE" w:rsidRPr="00CD3276" w:rsidRDefault="00432A2C" w:rsidP="00432A2C">
      <w:pPr>
        <w:pStyle w:val="s1"/>
        <w:shd w:val="clear" w:color="auto" w:fill="FFFFFF"/>
        <w:spacing w:before="0" w:beforeAutospacing="0" w:after="0" w:afterAutospacing="0"/>
        <w:ind w:firstLine="709"/>
        <w:jc w:val="both"/>
        <w:rPr>
          <w:color w:val="22272F"/>
        </w:rPr>
      </w:pPr>
      <w:r w:rsidRPr="00CD3276">
        <w:rPr>
          <w:color w:val="22272F"/>
        </w:rPr>
        <w:t>3.6. После утверждения акта о списании имущества и получения необходимых согласований Комиссия контролирует выполнение предусмотренных этим актом мероприятий по разборке, демонтажу, уничтожению или утилизации имущества.</w:t>
      </w:r>
    </w:p>
    <w:p w14:paraId="7B92D86A" w14:textId="22645E7A" w:rsidR="00EB2BFE" w:rsidRPr="00CD3276" w:rsidRDefault="00432A2C" w:rsidP="00682EA7">
      <w:pPr>
        <w:pStyle w:val="s1"/>
        <w:shd w:val="clear" w:color="auto" w:fill="FFFFFF"/>
        <w:spacing w:before="0" w:beforeAutospacing="0" w:after="0" w:afterAutospacing="0"/>
        <w:ind w:firstLine="709"/>
        <w:jc w:val="both"/>
        <w:rPr>
          <w:rStyle w:val="s10"/>
          <w:b/>
          <w:bCs/>
          <w:color w:val="22272F"/>
        </w:rPr>
      </w:pPr>
      <w:r w:rsidRPr="00CD3276">
        <w:rPr>
          <w:color w:val="22272F"/>
        </w:rPr>
        <w:t xml:space="preserve">3.7. Первичные учетные документы и иные документы, необходимые для оформления выбытия (списания) активов, составляются по применимым унифицированным электронным формам и оформляются в соответствии с приказом Министерства финансов Российской Федерации от 15 апреля 2021 года № 61н. Если </w:t>
      </w:r>
      <w:r w:rsidRPr="00CD3276">
        <w:rPr>
          <w:color w:val="22272F"/>
        </w:rPr>
        <w:lastRenderedPageBreak/>
        <w:t>применимая унифицированная форма не установлена, документ составляется по форме, утвержденной главой администрации в составе учетной политики Администрации, и должен содержать обязательные реквизиты первичного учетного документа, установленные частью 2 статьи 9 Федерального закона от 6 декабря 2011 года № 402-ФЗ «О бухгалтерском учете».</w:t>
      </w:r>
    </w:p>
    <w:p w14:paraId="4B85455B" w14:textId="6CAF2F64" w:rsidR="00EB2BFE" w:rsidRPr="00CD3276" w:rsidRDefault="00000000" w:rsidP="00162A32">
      <w:pPr>
        <w:pageBreakBefore/>
        <w:shd w:val="clear" w:color="auto" w:fill="FFFFFF"/>
        <w:ind w:left="4253"/>
        <w:jc w:val="right"/>
        <w:rPr>
          <w:rFonts w:ascii="Times New Roman" w:hAnsi="Times New Roman"/>
          <w:color w:val="22272F"/>
          <w:sz w:val="24"/>
          <w:szCs w:val="24"/>
        </w:rPr>
      </w:pPr>
      <w:r w:rsidRPr="00CD3276">
        <w:rPr>
          <w:rStyle w:val="s10"/>
          <w:rFonts w:ascii="Times New Roman" w:hAnsi="Times New Roman"/>
          <w:color w:val="22272F"/>
          <w:sz w:val="24"/>
          <w:szCs w:val="24"/>
        </w:rPr>
        <w:lastRenderedPageBreak/>
        <w:t xml:space="preserve">Приложение </w:t>
      </w:r>
      <w:r w:rsidR="004A6633" w:rsidRPr="00CD3276">
        <w:rPr>
          <w:rStyle w:val="s10"/>
          <w:rFonts w:ascii="Times New Roman" w:hAnsi="Times New Roman"/>
          <w:color w:val="22272F"/>
          <w:sz w:val="24"/>
          <w:szCs w:val="24"/>
        </w:rPr>
        <w:t>№ 1</w:t>
      </w:r>
    </w:p>
    <w:p w14:paraId="52C28ECC" w14:textId="142B2341" w:rsidR="00EB2BFE" w:rsidRPr="00CD3276" w:rsidRDefault="004A6633" w:rsidP="00162A32">
      <w:pPr>
        <w:shd w:val="clear" w:color="auto" w:fill="FFFFFF"/>
        <w:ind w:left="4253"/>
        <w:jc w:val="right"/>
        <w:rPr>
          <w:rFonts w:ascii="Times New Roman" w:hAnsi="Times New Roman"/>
          <w:color w:val="22272F"/>
          <w:sz w:val="24"/>
          <w:szCs w:val="24"/>
        </w:rPr>
      </w:pPr>
      <w:r w:rsidRPr="00CD3276">
        <w:rPr>
          <w:rStyle w:val="s10"/>
          <w:rFonts w:ascii="Times New Roman" w:hAnsi="Times New Roman"/>
          <w:color w:val="22272F"/>
          <w:sz w:val="24"/>
          <w:szCs w:val="24"/>
        </w:rPr>
        <w:t>к Положению о комиссии по поступлению и выбытию активов администрации Большеижорского городского поселения Ломоносовского муниципального района Ленинградской области</w:t>
      </w:r>
    </w:p>
    <w:p w14:paraId="7B3FBB25" w14:textId="77777777" w:rsidR="00EB2BFE" w:rsidRPr="00CD3276" w:rsidRDefault="00EB2BFE">
      <w:pPr>
        <w:shd w:val="clear" w:color="auto" w:fill="FFFFFF"/>
        <w:jc w:val="center"/>
        <w:rPr>
          <w:rFonts w:ascii="Times New Roman" w:hAnsi="Times New Roman"/>
          <w:color w:val="22272F"/>
          <w:sz w:val="24"/>
          <w:szCs w:val="24"/>
        </w:rPr>
      </w:pPr>
    </w:p>
    <w:p w14:paraId="726B4C39" w14:textId="77777777" w:rsidR="004A6633" w:rsidRPr="00CD3276" w:rsidRDefault="004A6633" w:rsidP="004A6633">
      <w:pPr>
        <w:shd w:val="clear" w:color="auto" w:fill="FFFFFF"/>
        <w:jc w:val="center"/>
        <w:rPr>
          <w:rFonts w:ascii="Times New Roman" w:hAnsi="Times New Roman"/>
          <w:color w:val="22272F"/>
          <w:sz w:val="24"/>
          <w:szCs w:val="24"/>
        </w:rPr>
      </w:pPr>
    </w:p>
    <w:p w14:paraId="32188B00" w14:textId="74CDEFD4" w:rsidR="004A6633" w:rsidRPr="00CD3276" w:rsidRDefault="004A6633" w:rsidP="004A6633">
      <w:pPr>
        <w:shd w:val="clear" w:color="auto" w:fill="FFFFFF"/>
        <w:jc w:val="center"/>
        <w:rPr>
          <w:rFonts w:ascii="Times New Roman" w:hAnsi="Times New Roman"/>
          <w:color w:val="22272F"/>
          <w:sz w:val="24"/>
          <w:szCs w:val="24"/>
        </w:rPr>
      </w:pPr>
      <w:r w:rsidRPr="00CD3276">
        <w:rPr>
          <w:rFonts w:ascii="Times New Roman" w:hAnsi="Times New Roman"/>
          <w:color w:val="22272F"/>
          <w:sz w:val="24"/>
          <w:szCs w:val="24"/>
        </w:rPr>
        <w:t>Состав</w:t>
      </w:r>
      <w:r w:rsidRPr="00CD3276">
        <w:rPr>
          <w:rFonts w:ascii="Times New Roman" w:hAnsi="Times New Roman"/>
          <w:color w:val="22272F"/>
          <w:sz w:val="24"/>
          <w:szCs w:val="24"/>
        </w:rPr>
        <w:br/>
        <w:t>постоянно действующей комиссии по поступлению и выбытию активов</w:t>
      </w:r>
    </w:p>
    <w:p w14:paraId="7299577D" w14:textId="77777777" w:rsidR="004A6633" w:rsidRPr="00CD3276" w:rsidRDefault="004A6633" w:rsidP="004A6633">
      <w:pPr>
        <w:shd w:val="clear" w:color="auto" w:fill="FFFFFF"/>
        <w:jc w:val="center"/>
        <w:rPr>
          <w:rFonts w:ascii="Times New Roman" w:hAnsi="Times New Roman"/>
          <w:color w:val="22272F"/>
          <w:sz w:val="24"/>
          <w:szCs w:val="24"/>
        </w:rPr>
      </w:pPr>
      <w:r w:rsidRPr="00CD3276">
        <w:rPr>
          <w:rFonts w:ascii="Times New Roman" w:hAnsi="Times New Roman"/>
          <w:color w:val="22272F"/>
          <w:sz w:val="24"/>
          <w:szCs w:val="24"/>
        </w:rPr>
        <w:t>администрации Большеижорского городского поселения</w:t>
      </w:r>
    </w:p>
    <w:p w14:paraId="18CD5DD0" w14:textId="7FBE441A" w:rsidR="00EB2BFE" w:rsidRPr="00CD3276" w:rsidRDefault="004A6633" w:rsidP="004A6633">
      <w:pPr>
        <w:shd w:val="clear" w:color="auto" w:fill="FFFFFF"/>
        <w:jc w:val="center"/>
        <w:rPr>
          <w:rFonts w:ascii="Times New Roman" w:eastAsia="Calibri" w:hAnsi="Times New Roman"/>
          <w:sz w:val="24"/>
          <w:szCs w:val="24"/>
          <w:lang w:eastAsia="en-US"/>
        </w:rPr>
      </w:pPr>
      <w:r w:rsidRPr="00CD3276">
        <w:rPr>
          <w:rFonts w:ascii="Times New Roman" w:hAnsi="Times New Roman"/>
          <w:color w:val="22272F"/>
          <w:sz w:val="24"/>
          <w:szCs w:val="24"/>
        </w:rPr>
        <w:t>Ломоносовского муниципального района Ленинградской области</w:t>
      </w:r>
    </w:p>
    <w:p w14:paraId="1994C590" w14:textId="77777777" w:rsidR="00EB2BFE" w:rsidRPr="00CD3276" w:rsidRDefault="00EB2BFE">
      <w:pPr>
        <w:shd w:val="clear" w:color="auto" w:fill="FFFFFF"/>
        <w:jc w:val="center"/>
        <w:rPr>
          <w:rFonts w:ascii="Times New Roman" w:hAnsi="Times New Roman"/>
          <w:color w:val="22272F"/>
          <w:sz w:val="24"/>
          <w:szCs w:val="24"/>
        </w:rPr>
      </w:pPr>
    </w:p>
    <w:tbl>
      <w:tblPr>
        <w:tblW w:w="9087" w:type="dxa"/>
        <w:tblCellMar>
          <w:top w:w="15" w:type="dxa"/>
          <w:left w:w="15" w:type="dxa"/>
          <w:bottom w:w="15" w:type="dxa"/>
          <w:right w:w="15" w:type="dxa"/>
        </w:tblCellMar>
        <w:tblLook w:val="04A0" w:firstRow="1" w:lastRow="0" w:firstColumn="1" w:lastColumn="0" w:noHBand="0" w:noVBand="1"/>
      </w:tblPr>
      <w:tblGrid>
        <w:gridCol w:w="3499"/>
        <w:gridCol w:w="2730"/>
        <w:gridCol w:w="2858"/>
      </w:tblGrid>
      <w:tr w:rsidR="00EB2BFE" w:rsidRPr="00CD3276" w14:paraId="7C1BDC30" w14:textId="77777777" w:rsidTr="00963647">
        <w:tc>
          <w:tcPr>
            <w:tcW w:w="3499" w:type="dxa"/>
            <w:tcBorders>
              <w:top w:val="single" w:sz="6" w:space="0" w:color="000000"/>
              <w:left w:val="single" w:sz="6" w:space="0" w:color="000000"/>
              <w:bottom w:val="single" w:sz="6" w:space="0" w:color="000000"/>
              <w:right w:val="single" w:sz="6" w:space="0" w:color="000000"/>
            </w:tcBorders>
          </w:tcPr>
          <w:p w14:paraId="7B6BE659" w14:textId="7C8BEE9B" w:rsidR="00EB2BFE" w:rsidRPr="00CD3276" w:rsidRDefault="004A6633">
            <w:pPr>
              <w:pStyle w:val="s1"/>
              <w:spacing w:before="0" w:beforeAutospacing="0" w:after="0" w:afterAutospacing="0"/>
              <w:jc w:val="center"/>
            </w:pPr>
            <w:r w:rsidRPr="00CD3276">
              <w:t>Функции (статус) в Комиссии</w:t>
            </w:r>
          </w:p>
        </w:tc>
        <w:tc>
          <w:tcPr>
            <w:tcW w:w="2730" w:type="dxa"/>
            <w:tcBorders>
              <w:top w:val="single" w:sz="6" w:space="0" w:color="000000"/>
              <w:left w:val="single" w:sz="6" w:space="0" w:color="000000"/>
              <w:bottom w:val="single" w:sz="6" w:space="0" w:color="000000"/>
              <w:right w:val="single" w:sz="6" w:space="0" w:color="000000"/>
            </w:tcBorders>
          </w:tcPr>
          <w:p w14:paraId="7570D7A5" w14:textId="77777777" w:rsidR="00EB2BFE" w:rsidRPr="00CD3276" w:rsidRDefault="00000000">
            <w:pPr>
              <w:pStyle w:val="s1"/>
              <w:spacing w:before="0" w:beforeAutospacing="0" w:after="0" w:afterAutospacing="0"/>
              <w:jc w:val="center"/>
            </w:pPr>
            <w:r w:rsidRPr="00CD3276">
              <w:t>Должность</w:t>
            </w:r>
          </w:p>
        </w:tc>
        <w:tc>
          <w:tcPr>
            <w:tcW w:w="2858" w:type="dxa"/>
            <w:tcBorders>
              <w:top w:val="single" w:sz="6" w:space="0" w:color="000000"/>
              <w:left w:val="single" w:sz="6" w:space="0" w:color="000000"/>
              <w:bottom w:val="single" w:sz="6" w:space="0" w:color="000000"/>
              <w:right w:val="single" w:sz="6" w:space="0" w:color="000000"/>
            </w:tcBorders>
          </w:tcPr>
          <w:p w14:paraId="050DC3C4" w14:textId="77777777" w:rsidR="00EB2BFE" w:rsidRPr="00CD3276" w:rsidRDefault="00000000">
            <w:pPr>
              <w:pStyle w:val="s1"/>
              <w:spacing w:before="0" w:beforeAutospacing="0" w:after="0" w:afterAutospacing="0"/>
              <w:jc w:val="center"/>
            </w:pPr>
            <w:r w:rsidRPr="00CD3276">
              <w:t>ФИО</w:t>
            </w:r>
          </w:p>
        </w:tc>
      </w:tr>
      <w:tr w:rsidR="00682EA7" w:rsidRPr="00CD3276" w14:paraId="3E587D1D" w14:textId="77777777" w:rsidTr="00963647">
        <w:tc>
          <w:tcPr>
            <w:tcW w:w="3499" w:type="dxa"/>
            <w:tcBorders>
              <w:top w:val="single" w:sz="6" w:space="0" w:color="000000"/>
              <w:left w:val="single" w:sz="6" w:space="0" w:color="000000"/>
              <w:bottom w:val="single" w:sz="6" w:space="0" w:color="000000"/>
              <w:right w:val="single" w:sz="6" w:space="0" w:color="000000"/>
            </w:tcBorders>
          </w:tcPr>
          <w:p w14:paraId="53DB2129" w14:textId="77777777" w:rsidR="00682EA7" w:rsidRPr="00CD3276" w:rsidRDefault="00682EA7" w:rsidP="00682EA7">
            <w:pPr>
              <w:rPr>
                <w:rFonts w:ascii="Times New Roman" w:hAnsi="Times New Roman"/>
                <w:sz w:val="24"/>
                <w:szCs w:val="24"/>
              </w:rPr>
            </w:pPr>
            <w:r w:rsidRPr="00CD3276">
              <w:rPr>
                <w:rFonts w:ascii="Times New Roman" w:hAnsi="Times New Roman"/>
                <w:sz w:val="24"/>
                <w:szCs w:val="24"/>
              </w:rPr>
              <w:t>Председатель комиссии</w:t>
            </w:r>
          </w:p>
        </w:tc>
        <w:tc>
          <w:tcPr>
            <w:tcW w:w="2730" w:type="dxa"/>
            <w:tcBorders>
              <w:top w:val="single" w:sz="6" w:space="0" w:color="000000"/>
              <w:left w:val="single" w:sz="6" w:space="0" w:color="000000"/>
              <w:bottom w:val="single" w:sz="6" w:space="0" w:color="000000"/>
              <w:right w:val="single" w:sz="6" w:space="0" w:color="000000"/>
            </w:tcBorders>
            <w:vAlign w:val="center"/>
          </w:tcPr>
          <w:p w14:paraId="18940853" w14:textId="7F1B66F9"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Главный специалист</w:t>
            </w:r>
          </w:p>
        </w:tc>
        <w:tc>
          <w:tcPr>
            <w:tcW w:w="2858" w:type="dxa"/>
            <w:tcBorders>
              <w:top w:val="single" w:sz="6" w:space="0" w:color="000000"/>
              <w:left w:val="single" w:sz="6" w:space="0" w:color="000000"/>
              <w:bottom w:val="single" w:sz="6" w:space="0" w:color="000000"/>
              <w:right w:val="single" w:sz="6" w:space="0" w:color="000000"/>
            </w:tcBorders>
            <w:vAlign w:val="center"/>
          </w:tcPr>
          <w:p w14:paraId="0210173F" w14:textId="12248D7E"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Шалавина А.Е.</w:t>
            </w:r>
          </w:p>
        </w:tc>
      </w:tr>
      <w:tr w:rsidR="00682EA7" w:rsidRPr="00CD3276" w14:paraId="6B8A73FC" w14:textId="77777777" w:rsidTr="00963647">
        <w:tc>
          <w:tcPr>
            <w:tcW w:w="3499" w:type="dxa"/>
            <w:tcBorders>
              <w:top w:val="single" w:sz="6" w:space="0" w:color="000000"/>
              <w:left w:val="single" w:sz="6" w:space="0" w:color="000000"/>
              <w:bottom w:val="single" w:sz="6" w:space="0" w:color="000000"/>
              <w:right w:val="single" w:sz="6" w:space="0" w:color="000000"/>
            </w:tcBorders>
          </w:tcPr>
          <w:p w14:paraId="63C4A856" w14:textId="77777777" w:rsidR="00682EA7" w:rsidRPr="00CD3276" w:rsidRDefault="00682EA7" w:rsidP="00682EA7">
            <w:pPr>
              <w:rPr>
                <w:rFonts w:ascii="Times New Roman" w:hAnsi="Times New Roman"/>
                <w:sz w:val="24"/>
                <w:szCs w:val="24"/>
              </w:rPr>
            </w:pPr>
            <w:r w:rsidRPr="00CD3276">
              <w:rPr>
                <w:rFonts w:ascii="Times New Roman" w:hAnsi="Times New Roman"/>
                <w:sz w:val="24"/>
                <w:szCs w:val="24"/>
              </w:rPr>
              <w:t>Заместитель председателя </w:t>
            </w:r>
            <w:r w:rsidRPr="00CD3276">
              <w:rPr>
                <w:rStyle w:val="a3"/>
                <w:rFonts w:ascii="Times New Roman" w:hAnsi="Times New Roman"/>
                <w:i w:val="0"/>
                <w:iCs w:val="0"/>
                <w:sz w:val="24"/>
                <w:szCs w:val="24"/>
              </w:rPr>
              <w:t>комиссии</w:t>
            </w:r>
          </w:p>
        </w:tc>
        <w:tc>
          <w:tcPr>
            <w:tcW w:w="2730" w:type="dxa"/>
            <w:tcBorders>
              <w:top w:val="single" w:sz="6" w:space="0" w:color="000000"/>
              <w:left w:val="single" w:sz="6" w:space="0" w:color="000000"/>
              <w:bottom w:val="single" w:sz="6" w:space="0" w:color="000000"/>
              <w:right w:val="single" w:sz="6" w:space="0" w:color="000000"/>
            </w:tcBorders>
            <w:vAlign w:val="center"/>
          </w:tcPr>
          <w:p w14:paraId="0A7AE42E" w14:textId="126DEAF4"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Главный специалист</w:t>
            </w:r>
          </w:p>
        </w:tc>
        <w:tc>
          <w:tcPr>
            <w:tcW w:w="2858" w:type="dxa"/>
            <w:tcBorders>
              <w:top w:val="single" w:sz="6" w:space="0" w:color="000000"/>
              <w:left w:val="single" w:sz="6" w:space="0" w:color="000000"/>
              <w:bottom w:val="single" w:sz="6" w:space="0" w:color="000000"/>
              <w:right w:val="single" w:sz="6" w:space="0" w:color="000000"/>
            </w:tcBorders>
            <w:vAlign w:val="center"/>
          </w:tcPr>
          <w:p w14:paraId="279072A2" w14:textId="7FFE1FFD"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Русакова С.С.</w:t>
            </w:r>
          </w:p>
        </w:tc>
      </w:tr>
      <w:tr w:rsidR="00682EA7" w:rsidRPr="00CD3276" w14:paraId="06C44171" w14:textId="77777777" w:rsidTr="00963647">
        <w:tc>
          <w:tcPr>
            <w:tcW w:w="3499" w:type="dxa"/>
            <w:tcBorders>
              <w:top w:val="single" w:sz="6" w:space="0" w:color="000000"/>
              <w:left w:val="single" w:sz="6" w:space="0" w:color="000000"/>
              <w:bottom w:val="single" w:sz="6" w:space="0" w:color="000000"/>
              <w:right w:val="single" w:sz="6" w:space="0" w:color="000000"/>
            </w:tcBorders>
          </w:tcPr>
          <w:p w14:paraId="39908129" w14:textId="77777777" w:rsidR="00682EA7" w:rsidRPr="00CD3276" w:rsidRDefault="00682EA7" w:rsidP="00682EA7">
            <w:pPr>
              <w:rPr>
                <w:rFonts w:ascii="Times New Roman" w:hAnsi="Times New Roman"/>
                <w:sz w:val="24"/>
                <w:szCs w:val="24"/>
              </w:rPr>
            </w:pPr>
            <w:r w:rsidRPr="00CD3276">
              <w:rPr>
                <w:rFonts w:ascii="Times New Roman" w:hAnsi="Times New Roman"/>
                <w:sz w:val="24"/>
                <w:szCs w:val="24"/>
              </w:rPr>
              <w:t>Член </w:t>
            </w:r>
            <w:r w:rsidRPr="00CD3276">
              <w:rPr>
                <w:rStyle w:val="a3"/>
                <w:rFonts w:ascii="Times New Roman" w:hAnsi="Times New Roman"/>
                <w:i w:val="0"/>
                <w:iCs w:val="0"/>
                <w:sz w:val="24"/>
                <w:szCs w:val="24"/>
              </w:rPr>
              <w:t>комиссии</w:t>
            </w:r>
          </w:p>
        </w:tc>
        <w:tc>
          <w:tcPr>
            <w:tcW w:w="2730" w:type="dxa"/>
            <w:tcBorders>
              <w:top w:val="single" w:sz="6" w:space="0" w:color="000000"/>
              <w:left w:val="single" w:sz="6" w:space="0" w:color="000000"/>
              <w:bottom w:val="single" w:sz="6" w:space="0" w:color="000000"/>
              <w:right w:val="single" w:sz="6" w:space="0" w:color="000000"/>
            </w:tcBorders>
            <w:vAlign w:val="center"/>
          </w:tcPr>
          <w:p w14:paraId="77B7CA0C" w14:textId="48AF981B"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Главный специалист</w:t>
            </w:r>
          </w:p>
        </w:tc>
        <w:tc>
          <w:tcPr>
            <w:tcW w:w="2858" w:type="dxa"/>
            <w:tcBorders>
              <w:top w:val="single" w:sz="6" w:space="0" w:color="000000"/>
              <w:left w:val="single" w:sz="6" w:space="0" w:color="000000"/>
              <w:bottom w:val="single" w:sz="6" w:space="0" w:color="000000"/>
              <w:right w:val="single" w:sz="6" w:space="0" w:color="000000"/>
            </w:tcBorders>
            <w:vAlign w:val="center"/>
          </w:tcPr>
          <w:p w14:paraId="60CF2B7D" w14:textId="0F65DA98"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Фринкриц Е.С.</w:t>
            </w:r>
          </w:p>
        </w:tc>
      </w:tr>
      <w:tr w:rsidR="00682EA7" w:rsidRPr="00CD3276" w14:paraId="4E1CC7E4" w14:textId="77777777" w:rsidTr="00963647">
        <w:tc>
          <w:tcPr>
            <w:tcW w:w="3499" w:type="dxa"/>
            <w:tcBorders>
              <w:top w:val="single" w:sz="6" w:space="0" w:color="000000"/>
              <w:left w:val="single" w:sz="6" w:space="0" w:color="000000"/>
              <w:bottom w:val="single" w:sz="6" w:space="0" w:color="000000"/>
              <w:right w:val="single" w:sz="6" w:space="0" w:color="000000"/>
            </w:tcBorders>
          </w:tcPr>
          <w:p w14:paraId="320F3629" w14:textId="1A82270F" w:rsidR="00682EA7" w:rsidRPr="00CD3276" w:rsidRDefault="00682EA7" w:rsidP="00682EA7">
            <w:pPr>
              <w:jc w:val="left"/>
              <w:rPr>
                <w:rFonts w:ascii="Times New Roman" w:hAnsi="Times New Roman"/>
                <w:sz w:val="24"/>
                <w:szCs w:val="24"/>
              </w:rPr>
            </w:pPr>
            <w:r w:rsidRPr="00CD3276">
              <w:rPr>
                <w:rFonts w:ascii="Times New Roman" w:hAnsi="Times New Roman"/>
                <w:sz w:val="24"/>
                <w:szCs w:val="24"/>
              </w:rPr>
              <w:t>Член </w:t>
            </w:r>
            <w:r w:rsidRPr="00CD3276">
              <w:rPr>
                <w:rStyle w:val="a3"/>
                <w:rFonts w:ascii="Times New Roman" w:hAnsi="Times New Roman"/>
                <w:i w:val="0"/>
                <w:iCs w:val="0"/>
                <w:sz w:val="24"/>
                <w:szCs w:val="24"/>
              </w:rPr>
              <w:t>комиссии,</w:t>
            </w:r>
            <w:r w:rsidRPr="00CD3276">
              <w:rPr>
                <w:rStyle w:val="a3"/>
                <w:rFonts w:ascii="Times New Roman" w:hAnsi="Times New Roman"/>
              </w:rPr>
              <w:t xml:space="preserve"> </w:t>
            </w:r>
            <w:r w:rsidRPr="00CD3276">
              <w:rPr>
                <w:rFonts w:ascii="Times New Roman" w:hAnsi="Times New Roman"/>
                <w:color w:val="22272F"/>
                <w:sz w:val="24"/>
                <w:szCs w:val="24"/>
              </w:rPr>
              <w:t xml:space="preserve">полномочия секретаря Комиссии </w:t>
            </w:r>
          </w:p>
        </w:tc>
        <w:tc>
          <w:tcPr>
            <w:tcW w:w="2730" w:type="dxa"/>
            <w:tcBorders>
              <w:top w:val="single" w:sz="6" w:space="0" w:color="000000"/>
              <w:left w:val="single" w:sz="6" w:space="0" w:color="000000"/>
              <w:bottom w:val="single" w:sz="6" w:space="0" w:color="000000"/>
              <w:right w:val="single" w:sz="6" w:space="0" w:color="000000"/>
            </w:tcBorders>
            <w:vAlign w:val="center"/>
          </w:tcPr>
          <w:p w14:paraId="0C9D9FE2" w14:textId="28257074"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Специалист 1 категории</w:t>
            </w:r>
          </w:p>
        </w:tc>
        <w:tc>
          <w:tcPr>
            <w:tcW w:w="2858" w:type="dxa"/>
            <w:tcBorders>
              <w:top w:val="single" w:sz="6" w:space="0" w:color="000000"/>
              <w:left w:val="single" w:sz="6" w:space="0" w:color="000000"/>
              <w:bottom w:val="single" w:sz="6" w:space="0" w:color="000000"/>
              <w:right w:val="single" w:sz="6" w:space="0" w:color="000000"/>
            </w:tcBorders>
            <w:vAlign w:val="center"/>
          </w:tcPr>
          <w:p w14:paraId="160B648A" w14:textId="27531868" w:rsidR="00682EA7" w:rsidRPr="00CD3276" w:rsidRDefault="00682EA7" w:rsidP="0088669F">
            <w:pPr>
              <w:jc w:val="center"/>
              <w:rPr>
                <w:rFonts w:ascii="Times New Roman" w:hAnsi="Times New Roman"/>
                <w:sz w:val="24"/>
                <w:szCs w:val="24"/>
              </w:rPr>
            </w:pPr>
            <w:r>
              <w:rPr>
                <w:rFonts w:ascii="Times New Roman" w:hAnsi="Times New Roman"/>
                <w:sz w:val="24"/>
                <w:szCs w:val="24"/>
                <w:lang w:eastAsia="ar-SA"/>
              </w:rPr>
              <w:t>Афанасьева В.С.</w:t>
            </w:r>
          </w:p>
        </w:tc>
      </w:tr>
    </w:tbl>
    <w:p w14:paraId="412D53CA" w14:textId="77777777" w:rsidR="00EB2BFE" w:rsidRPr="00CD3276" w:rsidRDefault="00000000">
      <w:pPr>
        <w:shd w:val="clear" w:color="auto" w:fill="FFFFFF"/>
        <w:rPr>
          <w:rFonts w:ascii="Times New Roman" w:hAnsi="Times New Roman"/>
          <w:color w:val="22272F"/>
          <w:sz w:val="24"/>
          <w:szCs w:val="24"/>
        </w:rPr>
      </w:pPr>
      <w:r w:rsidRPr="00CD3276">
        <w:rPr>
          <w:rFonts w:ascii="Times New Roman" w:hAnsi="Times New Roman"/>
          <w:color w:val="22272F"/>
          <w:sz w:val="24"/>
          <w:szCs w:val="24"/>
        </w:rPr>
        <w:t> </w:t>
      </w:r>
    </w:p>
    <w:p w14:paraId="02F43DAF" w14:textId="77777777" w:rsidR="00EB2BFE" w:rsidRPr="00CD3276" w:rsidRDefault="00EB2BFE">
      <w:pPr>
        <w:autoSpaceDE w:val="0"/>
        <w:autoSpaceDN w:val="0"/>
        <w:adjustRightInd w:val="0"/>
        <w:rPr>
          <w:rFonts w:ascii="Times New Roman" w:hAnsi="Times New Roman"/>
          <w:sz w:val="24"/>
          <w:szCs w:val="24"/>
        </w:rPr>
      </w:pPr>
    </w:p>
    <w:sectPr w:rsidR="00EB2BFE" w:rsidRPr="00CD3276">
      <w:headerReference w:type="default" r:id="rId12"/>
      <w:pgSz w:w="11908" w:h="16848"/>
      <w:pgMar w:top="567" w:right="1417" w:bottom="1418" w:left="1843" w:header="1134" w:footer="113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3AD0" w14:textId="77777777" w:rsidR="006542C5" w:rsidRDefault="006542C5">
      <w:r>
        <w:separator/>
      </w:r>
    </w:p>
  </w:endnote>
  <w:endnote w:type="continuationSeparator" w:id="0">
    <w:p w14:paraId="4A49EBD0" w14:textId="77777777" w:rsidR="006542C5" w:rsidRDefault="0065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Cambria"/>
    <w:charset w:val="CC"/>
    <w:family w:val="roman"/>
    <w:pitch w:val="default"/>
    <w:sig w:usb0="00000000" w:usb1="00000000" w:usb2="00000020" w:usb3="00000000" w:csb0="00000097" w:csb1="00000000"/>
  </w:font>
  <w:font w:name="XO Thames">
    <w:altName w:val="Cambria"/>
    <w:charset w:val="CC"/>
    <w:family w:val="roman"/>
    <w:pitch w:val="default"/>
    <w:sig w:usb0="00000000" w:usb1="00000000" w:usb2="00000000" w:usb3="00000000" w:csb0="0000001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62D60" w14:textId="77777777" w:rsidR="006542C5" w:rsidRDefault="006542C5">
      <w:r>
        <w:separator/>
      </w:r>
    </w:p>
  </w:footnote>
  <w:footnote w:type="continuationSeparator" w:id="0">
    <w:p w14:paraId="280D359A" w14:textId="77777777" w:rsidR="006542C5" w:rsidRDefault="00654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7D8F" w14:textId="77777777" w:rsidR="00EB2BFE" w:rsidRDefault="00000000">
    <w:pPr>
      <w:pStyle w:val="12"/>
      <w:jc w:val="center"/>
    </w:pPr>
    <w:r>
      <w:rPr>
        <w:noProof/>
      </w:rPr>
      <mc:AlternateContent>
        <mc:Choice Requires="wps">
          <w:drawing>
            <wp:anchor distT="0" distB="0" distL="114300" distR="114300" simplePos="0" relativeHeight="251659264" behindDoc="0" locked="0" layoutInCell="1" allowOverlap="1" wp14:anchorId="6A3F4DCC" wp14:editId="199874FC">
              <wp:simplePos x="0" y="0"/>
              <wp:positionH relativeFrom="column">
                <wp:posOffset>2823845</wp:posOffset>
              </wp:positionH>
              <wp:positionV relativeFrom="page">
                <wp:posOffset>418465</wp:posOffset>
              </wp:positionV>
              <wp:extent cx="1270000" cy="127000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1270000" cy="1270000"/>
                      </a:xfrm>
                      <a:prstGeom prst="rect">
                        <a:avLst/>
                      </a:prstGeom>
                    </wps:spPr>
                    <wps:txbx>
                      <w:txbxContent>
                        <w:p w14:paraId="08CCB447" w14:textId="77777777" w:rsidR="00EB2BFE" w:rsidRDefault="00000000">
                          <w:pPr>
                            <w:jc w:val="center"/>
                          </w:pPr>
                          <w:r>
                            <w:fldChar w:fldCharType="begin"/>
                          </w:r>
                          <w:r>
                            <w:instrText>PAGE \* Arabic</w:instrText>
                          </w:r>
                          <w:r>
                            <w:fldChar w:fldCharType="separate"/>
                          </w:r>
                          <w:r>
                            <w:t>14</w:t>
                          </w:r>
                          <w:r>
                            <w:fldChar w:fldCharType="end"/>
                          </w:r>
                        </w:p>
                      </w:txbxContent>
                    </wps:txbx>
                    <wps:bodyPr vert="horz" wrap="none" lIns="91440" tIns="45720" rIns="91440" bIns="45720" anchor="ctr" anchorCtr="1">
                      <a:spAutoFit/>
                    </wps:bodyPr>
                  </wps:wsp>
                </a:graphicData>
              </a:graphic>
            </wp:anchor>
          </w:drawing>
        </mc:Choice>
        <mc:Fallback>
          <w:pict>
            <v:shapetype w14:anchorId="6A3F4DCC" id="_x0000_t202" coordsize="21600,21600" o:spt="202" path="m,l,21600r21600,l21600,xe">
              <v:stroke joinstyle="miter"/>
              <v:path gradientshapeok="t" o:connecttype="rect"/>
            </v:shapetype>
            <v:shape id="Picture 1" o:spid="_x0000_s1026" type="#_x0000_t202" style="position:absolute;left:0;text-align:left;margin-left:222.35pt;margin-top:32.95pt;width:100pt;height:100pt;z-index:251659264;visibility:visible;mso-wrap-style:none;mso-wrap-distance-left:9pt;mso-wrap-distance-top:0;mso-wrap-distance-right:9pt;mso-wrap-distance-bottom:0;mso-position-horizontal:absolute;mso-position-horizontal-relative:text;mso-position-vertical:absolute;mso-position-vertical-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hFmgEAAC0DAAAOAAAAZHJzL2Uyb0RvYy54bWysUsFu2zAMvQ/YPwi6L3aCtF2NOMW2okWB&#10;oS2Q9QMUWYoNWKJAsbHTrx+lpEnQ3Yr5IOuJ1NPjIxc3o+vF1mDswNdyOimlMF5D0/lNLV/+3H37&#10;LkUk5RvVgze13Jkob5ZfvyyGUJkZtNA3BgWT+FgNoZYtUaiKIurWOBUnEIznoAV0ihjipmhQDczu&#10;+mJWlpfFANgEBG1i5NPbfVAuM7+1RtOTtdGQ6GvJ2iivmNd1WovlQlUbVKHt9EGG+oQKpzrPjx6p&#10;bhUp8YrdP1Su0wgRLE00uAKs7bTJNXA10/JDNatWBZNrYXNiONoU/x+tftyuwjMKGn/CyA1Mhgwh&#10;VpEPUz2jRZf+rFRwnC3cHW0zIwmdLs2uSv6k0Bx7B8xTnK4HjHRvwIm0qSVyX7Jdavs70j71PYXv&#10;nQSkHY3r8aBqDc2OxfK8MUkL+CbFwL2rpefhkqJ/8GzN9XQ+T63OYH5xNWOA55H1eUR5zUS11IRS&#10;7MEvYjzN+mL48Upw12WNScxewUEj9yRXeZif1PRznLNOU778CwAA//8DAFBLAwQUAAYACAAAACEA&#10;qQqXpt4AAAAKAQAADwAAAGRycy9kb3ducmV2LnhtbEyPwU7DMAyG70i8Q2Qkbiyl6spW6k5oYuLC&#10;hW7inDWmLWucKsm2wtOTcYGjf3/6/blcTWYQJ3K+t4xwP0tAEDdW99wi7LabuwUIHxRrNVgmhC/y&#10;sKqur0pVaHvmNzrVoRWxhH2hELoQxkJK33RklJ/ZkTjuPqwzKsTRtVI7dY7lZpBpkuTSqJ7jhU6N&#10;tO6oOdRHg/Dtdu+8qZ9zPX9Zrvv09TNfHLaItzfT0yOIQFP4g+GiH9Whik57e2TtxYCQZdlDRBHy&#10;+RJEBPLfYI+QXhJZlfL/C9UPAAAA//8DAFBLAQItABQABgAIAAAAIQC2gziS/gAAAOEBAAATAAAA&#10;AAAAAAAAAAAAAAAAAABbQ29udGVudF9UeXBlc10ueG1sUEsBAi0AFAAGAAgAAAAhADj9If/WAAAA&#10;lAEAAAsAAAAAAAAAAAAAAAAALwEAAF9yZWxzLy5yZWxzUEsBAi0AFAAGAAgAAAAhAHKBaEWaAQAA&#10;LQMAAA4AAAAAAAAAAAAAAAAALgIAAGRycy9lMm9Eb2MueG1sUEsBAi0AFAAGAAgAAAAhAKkKl6be&#10;AAAACgEAAA8AAAAAAAAAAAAAAAAA9AMAAGRycy9kb3ducmV2LnhtbFBLBQYAAAAABAAEAPMAAAD/&#10;BAAAAAA=&#10;" filled="f" stroked="f">
              <v:textbox style="mso-fit-shape-to-text:t">
                <w:txbxContent>
                  <w:p w14:paraId="08CCB447" w14:textId="77777777" w:rsidR="00EB2BFE" w:rsidRDefault="00000000">
                    <w:pPr>
                      <w:jc w:val="center"/>
                    </w:pPr>
                    <w:r>
                      <w:fldChar w:fldCharType="begin"/>
                    </w:r>
                    <w:r>
                      <w:instrText>PAGE \* Arabic</w:instrText>
                    </w:r>
                    <w:r>
                      <w:fldChar w:fldCharType="separate"/>
                    </w:r>
                    <w:r>
                      <w:t>14</w:t>
                    </w:r>
                    <w:r>
                      <w:fldChar w:fldCharType="end"/>
                    </w:r>
                  </w:p>
                </w:txbxContent>
              </v:textbox>
              <w10:wrap type="squar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E51"/>
    <w:multiLevelType w:val="hybridMultilevel"/>
    <w:tmpl w:val="FA8EC9D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45B4565"/>
    <w:multiLevelType w:val="hybridMultilevel"/>
    <w:tmpl w:val="D46CCE5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6B30D3"/>
    <w:multiLevelType w:val="multilevel"/>
    <w:tmpl w:val="8BAA722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EE0E2A"/>
    <w:multiLevelType w:val="multilevel"/>
    <w:tmpl w:val="0AEE0E2A"/>
    <w:lvl w:ilvl="0">
      <w:start w:val="1"/>
      <w:numFmt w:val="decimal"/>
      <w:lvlText w:val="%1."/>
      <w:lvlJc w:val="left"/>
      <w:pPr>
        <w:ind w:left="1566" w:hanging="1140"/>
      </w:pPr>
      <w:rPr>
        <w:rFonts w:hint="default"/>
        <w:b w:val="0"/>
      </w:rPr>
    </w:lvl>
    <w:lvl w:ilvl="1">
      <w:start w:val="3"/>
      <w:numFmt w:val="decimal"/>
      <w:isLgl/>
      <w:lvlText w:val="%1.%2."/>
      <w:lvlJc w:val="left"/>
      <w:pPr>
        <w:ind w:left="1146" w:hanging="720"/>
      </w:pPr>
      <w:rPr>
        <w:rFonts w:hint="default"/>
      </w:rPr>
    </w:lvl>
    <w:lvl w:ilvl="2">
      <w:start w:val="7"/>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15:restartNumberingAfterBreak="0">
    <w:nsid w:val="0B835601"/>
    <w:multiLevelType w:val="hybridMultilevel"/>
    <w:tmpl w:val="A66051C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14A114E2"/>
    <w:multiLevelType w:val="hybridMultilevel"/>
    <w:tmpl w:val="CC38019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14FA7D74"/>
    <w:multiLevelType w:val="multilevel"/>
    <w:tmpl w:val="4528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76715B"/>
    <w:multiLevelType w:val="multilevel"/>
    <w:tmpl w:val="1FCE6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F12A42"/>
    <w:multiLevelType w:val="hybridMultilevel"/>
    <w:tmpl w:val="4E629062"/>
    <w:lvl w:ilvl="0" w:tplc="0419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27C0226A"/>
    <w:multiLevelType w:val="hybridMultilevel"/>
    <w:tmpl w:val="FA8EC9D8"/>
    <w:lvl w:ilvl="0" w:tplc="041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28FA4841"/>
    <w:multiLevelType w:val="hybridMultilevel"/>
    <w:tmpl w:val="FD404658"/>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2C917E76"/>
    <w:multiLevelType w:val="multilevel"/>
    <w:tmpl w:val="B4B61A6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EA18E0"/>
    <w:multiLevelType w:val="multilevel"/>
    <w:tmpl w:val="F8BA7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A36EA4"/>
    <w:multiLevelType w:val="multilevel"/>
    <w:tmpl w:val="D436B2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8D26CB"/>
    <w:multiLevelType w:val="multilevel"/>
    <w:tmpl w:val="D33AE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D07877"/>
    <w:multiLevelType w:val="hybridMultilevel"/>
    <w:tmpl w:val="217E66E2"/>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3F719F1"/>
    <w:multiLevelType w:val="hybridMultilevel"/>
    <w:tmpl w:val="A66051C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4B647D59"/>
    <w:multiLevelType w:val="multilevel"/>
    <w:tmpl w:val="07CC9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9C3418"/>
    <w:multiLevelType w:val="multilevel"/>
    <w:tmpl w:val="F0883DCA"/>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686673"/>
    <w:multiLevelType w:val="multilevel"/>
    <w:tmpl w:val="B4B61A6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F71189"/>
    <w:multiLevelType w:val="hybridMultilevel"/>
    <w:tmpl w:val="B43C09D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EA93DB4"/>
    <w:multiLevelType w:val="multilevel"/>
    <w:tmpl w:val="26F4C7D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1C11E3"/>
    <w:multiLevelType w:val="multilevel"/>
    <w:tmpl w:val="ED56B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2C1C7B"/>
    <w:multiLevelType w:val="hybridMultilevel"/>
    <w:tmpl w:val="7E90C6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68BE1ADC"/>
    <w:multiLevelType w:val="multilevel"/>
    <w:tmpl w:val="44E67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5113F2"/>
    <w:multiLevelType w:val="multilevel"/>
    <w:tmpl w:val="E23CAF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E52A04"/>
    <w:multiLevelType w:val="multilevel"/>
    <w:tmpl w:val="79E52A04"/>
    <w:lvl w:ilvl="0">
      <w:start w:val="1"/>
      <w:numFmt w:val="decimal"/>
      <w:lvlText w:val="%1."/>
      <w:lvlJc w:val="left"/>
      <w:pPr>
        <w:ind w:left="435" w:hanging="435"/>
      </w:pPr>
      <w:rPr>
        <w:rFonts w:ascii="PT Astra Serif" w:hAnsi="PT Astra Serif" w:hint="default"/>
        <w:b w:val="0"/>
        <w:color w:val="000000"/>
        <w:sz w:val="24"/>
      </w:rPr>
    </w:lvl>
    <w:lvl w:ilvl="1">
      <w:start w:val="1"/>
      <w:numFmt w:val="decimal"/>
      <w:lvlText w:val="%1.%2."/>
      <w:lvlJc w:val="left"/>
      <w:pPr>
        <w:ind w:left="720" w:hanging="720"/>
      </w:pPr>
      <w:rPr>
        <w:rFonts w:ascii="PT Astra Serif" w:hAnsi="PT Astra Serif" w:hint="default"/>
        <w:b w:val="0"/>
        <w:color w:val="000000"/>
        <w:sz w:val="24"/>
      </w:rPr>
    </w:lvl>
    <w:lvl w:ilvl="2">
      <w:start w:val="1"/>
      <w:numFmt w:val="decimal"/>
      <w:lvlText w:val="%1.%2.%3."/>
      <w:lvlJc w:val="left"/>
      <w:pPr>
        <w:ind w:left="720" w:hanging="720"/>
      </w:pPr>
      <w:rPr>
        <w:rFonts w:ascii="PT Astra Serif" w:hAnsi="PT Astra Serif" w:hint="default"/>
        <w:b w:val="0"/>
        <w:color w:val="000000"/>
        <w:sz w:val="24"/>
      </w:rPr>
    </w:lvl>
    <w:lvl w:ilvl="3">
      <w:start w:val="1"/>
      <w:numFmt w:val="decimal"/>
      <w:lvlText w:val="%1.%2.%3.%4."/>
      <w:lvlJc w:val="left"/>
      <w:pPr>
        <w:ind w:left="1080" w:hanging="1080"/>
      </w:pPr>
      <w:rPr>
        <w:rFonts w:ascii="PT Astra Serif" w:hAnsi="PT Astra Serif" w:hint="default"/>
        <w:b w:val="0"/>
        <w:color w:val="000000"/>
        <w:sz w:val="24"/>
      </w:rPr>
    </w:lvl>
    <w:lvl w:ilvl="4">
      <w:start w:val="1"/>
      <w:numFmt w:val="decimal"/>
      <w:lvlText w:val="%1.%2.%3.%4.%5."/>
      <w:lvlJc w:val="left"/>
      <w:pPr>
        <w:ind w:left="1080" w:hanging="1080"/>
      </w:pPr>
      <w:rPr>
        <w:rFonts w:ascii="PT Astra Serif" w:hAnsi="PT Astra Serif" w:hint="default"/>
        <w:b w:val="0"/>
        <w:color w:val="000000"/>
        <w:sz w:val="24"/>
      </w:rPr>
    </w:lvl>
    <w:lvl w:ilvl="5">
      <w:start w:val="1"/>
      <w:numFmt w:val="decimal"/>
      <w:lvlText w:val="%1.%2.%3.%4.%5.%6."/>
      <w:lvlJc w:val="left"/>
      <w:pPr>
        <w:ind w:left="1440" w:hanging="1440"/>
      </w:pPr>
      <w:rPr>
        <w:rFonts w:ascii="PT Astra Serif" w:hAnsi="PT Astra Serif" w:hint="default"/>
        <w:b w:val="0"/>
        <w:color w:val="000000"/>
        <w:sz w:val="24"/>
      </w:rPr>
    </w:lvl>
    <w:lvl w:ilvl="6">
      <w:start w:val="1"/>
      <w:numFmt w:val="decimal"/>
      <w:lvlText w:val="%1.%2.%3.%4.%5.%6.%7."/>
      <w:lvlJc w:val="left"/>
      <w:pPr>
        <w:ind w:left="1440" w:hanging="1440"/>
      </w:pPr>
      <w:rPr>
        <w:rFonts w:ascii="PT Astra Serif" w:hAnsi="PT Astra Serif" w:hint="default"/>
        <w:b w:val="0"/>
        <w:color w:val="000000"/>
        <w:sz w:val="24"/>
      </w:rPr>
    </w:lvl>
    <w:lvl w:ilvl="7">
      <w:start w:val="1"/>
      <w:numFmt w:val="decimal"/>
      <w:lvlText w:val="%1.%2.%3.%4.%5.%6.%7.%8."/>
      <w:lvlJc w:val="left"/>
      <w:pPr>
        <w:ind w:left="1800" w:hanging="1800"/>
      </w:pPr>
      <w:rPr>
        <w:rFonts w:ascii="PT Astra Serif" w:hAnsi="PT Astra Serif" w:hint="default"/>
        <w:b w:val="0"/>
        <w:color w:val="000000"/>
        <w:sz w:val="24"/>
      </w:rPr>
    </w:lvl>
    <w:lvl w:ilvl="8">
      <w:start w:val="1"/>
      <w:numFmt w:val="decimal"/>
      <w:lvlText w:val="%1.%2.%3.%4.%5.%6.%7.%8.%9."/>
      <w:lvlJc w:val="left"/>
      <w:pPr>
        <w:ind w:left="1800" w:hanging="1800"/>
      </w:pPr>
      <w:rPr>
        <w:rFonts w:ascii="PT Astra Serif" w:hAnsi="PT Astra Serif" w:hint="default"/>
        <w:b w:val="0"/>
        <w:color w:val="000000"/>
        <w:sz w:val="24"/>
      </w:rPr>
    </w:lvl>
  </w:abstractNum>
  <w:abstractNum w:abstractNumId="27" w15:restartNumberingAfterBreak="0">
    <w:nsid w:val="7EA42020"/>
    <w:multiLevelType w:val="hybridMultilevel"/>
    <w:tmpl w:val="2DDEE328"/>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7EEF7017"/>
    <w:multiLevelType w:val="hybridMultilevel"/>
    <w:tmpl w:val="EDF0AD8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848905226">
    <w:abstractNumId w:val="3"/>
  </w:num>
  <w:num w:numId="2" w16cid:durableId="748843647">
    <w:abstractNumId w:val="26"/>
  </w:num>
  <w:num w:numId="3" w16cid:durableId="1061519292">
    <w:abstractNumId w:val="2"/>
  </w:num>
  <w:num w:numId="4" w16cid:durableId="290594332">
    <w:abstractNumId w:val="20"/>
  </w:num>
  <w:num w:numId="5" w16cid:durableId="1302536120">
    <w:abstractNumId w:val="1"/>
  </w:num>
  <w:num w:numId="6" w16cid:durableId="993337873">
    <w:abstractNumId w:val="10"/>
  </w:num>
  <w:num w:numId="7" w16cid:durableId="626620040">
    <w:abstractNumId w:val="27"/>
  </w:num>
  <w:num w:numId="8" w16cid:durableId="1465273583">
    <w:abstractNumId w:val="5"/>
  </w:num>
  <w:num w:numId="9" w16cid:durableId="606697738">
    <w:abstractNumId w:val="4"/>
  </w:num>
  <w:num w:numId="10" w16cid:durableId="1959755124">
    <w:abstractNumId w:val="16"/>
  </w:num>
  <w:num w:numId="11" w16cid:durableId="956522446">
    <w:abstractNumId w:val="6"/>
  </w:num>
  <w:num w:numId="12" w16cid:durableId="2117750454">
    <w:abstractNumId w:val="7"/>
  </w:num>
  <w:num w:numId="13" w16cid:durableId="1253972062">
    <w:abstractNumId w:val="28"/>
  </w:num>
  <w:num w:numId="14" w16cid:durableId="1219437432">
    <w:abstractNumId w:val="23"/>
  </w:num>
  <w:num w:numId="15" w16cid:durableId="1384477077">
    <w:abstractNumId w:val="8"/>
  </w:num>
  <w:num w:numId="16" w16cid:durableId="1878810782">
    <w:abstractNumId w:val="24"/>
  </w:num>
  <w:num w:numId="17" w16cid:durableId="200288428">
    <w:abstractNumId w:val="12"/>
  </w:num>
  <w:num w:numId="18" w16cid:durableId="704255932">
    <w:abstractNumId w:val="22"/>
  </w:num>
  <w:num w:numId="19" w16cid:durableId="235437909">
    <w:abstractNumId w:val="14"/>
  </w:num>
  <w:num w:numId="20" w16cid:durableId="1205404099">
    <w:abstractNumId w:val="13"/>
  </w:num>
  <w:num w:numId="21" w16cid:durableId="1105660360">
    <w:abstractNumId w:val="17"/>
  </w:num>
  <w:num w:numId="22" w16cid:durableId="1688478163">
    <w:abstractNumId w:val="25"/>
  </w:num>
  <w:num w:numId="23" w16cid:durableId="1921208902">
    <w:abstractNumId w:val="21"/>
  </w:num>
  <w:num w:numId="24" w16cid:durableId="50155493">
    <w:abstractNumId w:val="15"/>
  </w:num>
  <w:num w:numId="25" w16cid:durableId="1846509079">
    <w:abstractNumId w:val="9"/>
  </w:num>
  <w:num w:numId="26" w16cid:durableId="1015886423">
    <w:abstractNumId w:val="0"/>
  </w:num>
  <w:num w:numId="27" w16cid:durableId="1002511074">
    <w:abstractNumId w:val="18"/>
  </w:num>
  <w:num w:numId="28" w16cid:durableId="1039473263">
    <w:abstractNumId w:val="11"/>
  </w:num>
  <w:num w:numId="29" w16cid:durableId="3560072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3BD"/>
    <w:rsid w:val="00013F69"/>
    <w:rsid w:val="00022677"/>
    <w:rsid w:val="00023447"/>
    <w:rsid w:val="00037D54"/>
    <w:rsid w:val="00042B15"/>
    <w:rsid w:val="00046D19"/>
    <w:rsid w:val="000736D0"/>
    <w:rsid w:val="00082848"/>
    <w:rsid w:val="00082FE0"/>
    <w:rsid w:val="00097048"/>
    <w:rsid w:val="000B0FD8"/>
    <w:rsid w:val="000B4E74"/>
    <w:rsid w:val="000C31B2"/>
    <w:rsid w:val="000E2C1E"/>
    <w:rsid w:val="000E5738"/>
    <w:rsid w:val="000E64D1"/>
    <w:rsid w:val="000F7176"/>
    <w:rsid w:val="00102302"/>
    <w:rsid w:val="00122435"/>
    <w:rsid w:val="00162A32"/>
    <w:rsid w:val="00163ACE"/>
    <w:rsid w:val="00165CB2"/>
    <w:rsid w:val="001924AB"/>
    <w:rsid w:val="00193DA4"/>
    <w:rsid w:val="001A1F9F"/>
    <w:rsid w:val="001C005B"/>
    <w:rsid w:val="001E3A38"/>
    <w:rsid w:val="001E4207"/>
    <w:rsid w:val="001F11A9"/>
    <w:rsid w:val="0022257C"/>
    <w:rsid w:val="002251FA"/>
    <w:rsid w:val="00226DA2"/>
    <w:rsid w:val="0023238A"/>
    <w:rsid w:val="00262B37"/>
    <w:rsid w:val="00287A7D"/>
    <w:rsid w:val="00292CC4"/>
    <w:rsid w:val="002A494F"/>
    <w:rsid w:val="002C0C80"/>
    <w:rsid w:val="002C6E9D"/>
    <w:rsid w:val="002D0AED"/>
    <w:rsid w:val="002E280B"/>
    <w:rsid w:val="002E49E7"/>
    <w:rsid w:val="002E5166"/>
    <w:rsid w:val="002E5A92"/>
    <w:rsid w:val="0030100F"/>
    <w:rsid w:val="003030FD"/>
    <w:rsid w:val="003067D5"/>
    <w:rsid w:val="003127FB"/>
    <w:rsid w:val="00352EB3"/>
    <w:rsid w:val="00375207"/>
    <w:rsid w:val="003A40CF"/>
    <w:rsid w:val="003E4E50"/>
    <w:rsid w:val="003E4FAF"/>
    <w:rsid w:val="0040037C"/>
    <w:rsid w:val="00401435"/>
    <w:rsid w:val="00413B52"/>
    <w:rsid w:val="0041534C"/>
    <w:rsid w:val="00422875"/>
    <w:rsid w:val="004244D6"/>
    <w:rsid w:val="00424BED"/>
    <w:rsid w:val="004316BC"/>
    <w:rsid w:val="00432A2C"/>
    <w:rsid w:val="00435345"/>
    <w:rsid w:val="00471B29"/>
    <w:rsid w:val="004738CF"/>
    <w:rsid w:val="0049707A"/>
    <w:rsid w:val="004A6633"/>
    <w:rsid w:val="004C7F02"/>
    <w:rsid w:val="004D02BD"/>
    <w:rsid w:val="004D36BF"/>
    <w:rsid w:val="004E2FAA"/>
    <w:rsid w:val="00502F25"/>
    <w:rsid w:val="005214AD"/>
    <w:rsid w:val="005343DD"/>
    <w:rsid w:val="00570BA6"/>
    <w:rsid w:val="00572982"/>
    <w:rsid w:val="005770A7"/>
    <w:rsid w:val="005A3EAC"/>
    <w:rsid w:val="005C48DB"/>
    <w:rsid w:val="005E3EA4"/>
    <w:rsid w:val="005E7633"/>
    <w:rsid w:val="00605F77"/>
    <w:rsid w:val="00607D8F"/>
    <w:rsid w:val="00626A88"/>
    <w:rsid w:val="006542C5"/>
    <w:rsid w:val="006555B8"/>
    <w:rsid w:val="00661DE9"/>
    <w:rsid w:val="00681E72"/>
    <w:rsid w:val="00682EA7"/>
    <w:rsid w:val="006B7449"/>
    <w:rsid w:val="006C0594"/>
    <w:rsid w:val="006D7F3B"/>
    <w:rsid w:val="006E13BA"/>
    <w:rsid w:val="006E2CED"/>
    <w:rsid w:val="006E5724"/>
    <w:rsid w:val="00700869"/>
    <w:rsid w:val="0071375D"/>
    <w:rsid w:val="00723D09"/>
    <w:rsid w:val="0072567A"/>
    <w:rsid w:val="00726FDE"/>
    <w:rsid w:val="0075015D"/>
    <w:rsid w:val="00756550"/>
    <w:rsid w:val="00760772"/>
    <w:rsid w:val="007A1857"/>
    <w:rsid w:val="008200BB"/>
    <w:rsid w:val="00820DF4"/>
    <w:rsid w:val="008347F6"/>
    <w:rsid w:val="008603EE"/>
    <w:rsid w:val="0087376F"/>
    <w:rsid w:val="0088669F"/>
    <w:rsid w:val="00896640"/>
    <w:rsid w:val="008C22BF"/>
    <w:rsid w:val="008D179A"/>
    <w:rsid w:val="0090445D"/>
    <w:rsid w:val="00904AE4"/>
    <w:rsid w:val="00904E9E"/>
    <w:rsid w:val="00912216"/>
    <w:rsid w:val="00921B5B"/>
    <w:rsid w:val="0095565E"/>
    <w:rsid w:val="00963647"/>
    <w:rsid w:val="00970089"/>
    <w:rsid w:val="00971C60"/>
    <w:rsid w:val="00975A51"/>
    <w:rsid w:val="00985026"/>
    <w:rsid w:val="00992BFA"/>
    <w:rsid w:val="009A15FC"/>
    <w:rsid w:val="009B1E51"/>
    <w:rsid w:val="009B51E7"/>
    <w:rsid w:val="009C02AC"/>
    <w:rsid w:val="009C747D"/>
    <w:rsid w:val="009D56E3"/>
    <w:rsid w:val="00A36C4D"/>
    <w:rsid w:val="00A533A2"/>
    <w:rsid w:val="00A57476"/>
    <w:rsid w:val="00A620AD"/>
    <w:rsid w:val="00A73E46"/>
    <w:rsid w:val="00A9470C"/>
    <w:rsid w:val="00AA7AA4"/>
    <w:rsid w:val="00AB40E0"/>
    <w:rsid w:val="00AB63F6"/>
    <w:rsid w:val="00AD13AB"/>
    <w:rsid w:val="00B0167E"/>
    <w:rsid w:val="00B1091F"/>
    <w:rsid w:val="00B274A2"/>
    <w:rsid w:val="00B4760F"/>
    <w:rsid w:val="00B96CDC"/>
    <w:rsid w:val="00BA6E40"/>
    <w:rsid w:val="00BB2149"/>
    <w:rsid w:val="00BB2749"/>
    <w:rsid w:val="00BC09A4"/>
    <w:rsid w:val="00BF2E6C"/>
    <w:rsid w:val="00BF3051"/>
    <w:rsid w:val="00C0031D"/>
    <w:rsid w:val="00C145DF"/>
    <w:rsid w:val="00C34ADB"/>
    <w:rsid w:val="00C415D1"/>
    <w:rsid w:val="00C50D26"/>
    <w:rsid w:val="00C81256"/>
    <w:rsid w:val="00CA720D"/>
    <w:rsid w:val="00CD3276"/>
    <w:rsid w:val="00CE0CCF"/>
    <w:rsid w:val="00CF6324"/>
    <w:rsid w:val="00D2174A"/>
    <w:rsid w:val="00D31522"/>
    <w:rsid w:val="00D31908"/>
    <w:rsid w:val="00D35BFE"/>
    <w:rsid w:val="00D54441"/>
    <w:rsid w:val="00D5692A"/>
    <w:rsid w:val="00D7726F"/>
    <w:rsid w:val="00D83C91"/>
    <w:rsid w:val="00D83DA0"/>
    <w:rsid w:val="00D951A4"/>
    <w:rsid w:val="00D97B30"/>
    <w:rsid w:val="00DA2B40"/>
    <w:rsid w:val="00DB007A"/>
    <w:rsid w:val="00DB4960"/>
    <w:rsid w:val="00DD02C8"/>
    <w:rsid w:val="00DD3FAE"/>
    <w:rsid w:val="00DD40C8"/>
    <w:rsid w:val="00DD4D3A"/>
    <w:rsid w:val="00DE7B50"/>
    <w:rsid w:val="00DF0AEB"/>
    <w:rsid w:val="00E2765D"/>
    <w:rsid w:val="00E33493"/>
    <w:rsid w:val="00E33BE9"/>
    <w:rsid w:val="00E40A4E"/>
    <w:rsid w:val="00E534C5"/>
    <w:rsid w:val="00E55A02"/>
    <w:rsid w:val="00E56930"/>
    <w:rsid w:val="00E74556"/>
    <w:rsid w:val="00E93BA4"/>
    <w:rsid w:val="00E9544F"/>
    <w:rsid w:val="00EA3018"/>
    <w:rsid w:val="00EA352D"/>
    <w:rsid w:val="00EB2BFE"/>
    <w:rsid w:val="00ED6A55"/>
    <w:rsid w:val="00F064C0"/>
    <w:rsid w:val="00F0779C"/>
    <w:rsid w:val="00F17FF8"/>
    <w:rsid w:val="00F413BD"/>
    <w:rsid w:val="00F45C6F"/>
    <w:rsid w:val="00F75D80"/>
    <w:rsid w:val="00F93E2B"/>
    <w:rsid w:val="00FB0929"/>
    <w:rsid w:val="00FE176B"/>
    <w:rsid w:val="00FE4613"/>
    <w:rsid w:val="00FE5CA7"/>
    <w:rsid w:val="00FE6975"/>
    <w:rsid w:val="3D9779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9CBF2"/>
  <w15:docId w15:val="{A3AC97FB-5826-4FE1-AE4C-0B7AB261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qFormat="1"/>
    <w:lsdException w:name="toc 4" w:uiPriority="39"/>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color w:val="000000"/>
      <w:sz w:val="28"/>
    </w:rPr>
  </w:style>
  <w:style w:type="paragraph" w:styleId="1">
    <w:name w:val="heading 1"/>
    <w:next w:val="a"/>
    <w:link w:val="10"/>
    <w:uiPriority w:val="9"/>
    <w:qFormat/>
    <w:pPr>
      <w:spacing w:before="120" w:after="120"/>
      <w:jc w:val="both"/>
      <w:outlineLvl w:val="0"/>
    </w:pPr>
    <w:rPr>
      <w:b/>
      <w:color w:val="000000"/>
      <w:sz w:val="32"/>
    </w:rPr>
  </w:style>
  <w:style w:type="paragraph" w:styleId="2">
    <w:name w:val="heading 2"/>
    <w:next w:val="a"/>
    <w:link w:val="20"/>
    <w:uiPriority w:val="9"/>
    <w:qFormat/>
    <w:pPr>
      <w:spacing w:before="120" w:after="120"/>
      <w:jc w:val="both"/>
      <w:outlineLvl w:val="1"/>
    </w:pPr>
    <w:rPr>
      <w:b/>
      <w:color w:val="000000"/>
      <w:sz w:val="28"/>
    </w:rPr>
  </w:style>
  <w:style w:type="paragraph" w:styleId="3">
    <w:name w:val="heading 3"/>
    <w:next w:val="a"/>
    <w:link w:val="30"/>
    <w:uiPriority w:val="9"/>
    <w:qFormat/>
    <w:pPr>
      <w:spacing w:before="120" w:after="120"/>
      <w:jc w:val="both"/>
      <w:outlineLvl w:val="2"/>
    </w:pPr>
    <w:rPr>
      <w:b/>
      <w:color w:val="000000"/>
      <w:sz w:val="26"/>
    </w:rPr>
  </w:style>
  <w:style w:type="paragraph" w:styleId="4">
    <w:name w:val="heading 4"/>
    <w:next w:val="a"/>
    <w:link w:val="40"/>
    <w:uiPriority w:val="9"/>
    <w:qFormat/>
    <w:pPr>
      <w:spacing w:before="120" w:after="120"/>
      <w:jc w:val="both"/>
      <w:outlineLvl w:val="3"/>
    </w:pPr>
    <w:rPr>
      <w:b/>
      <w:color w:val="000000"/>
      <w:sz w:val="24"/>
    </w:rPr>
  </w:style>
  <w:style w:type="paragraph" w:styleId="5">
    <w:name w:val="heading 5"/>
    <w:next w:val="a"/>
    <w:link w:val="50"/>
    <w:uiPriority w:val="9"/>
    <w:qFormat/>
    <w:pPr>
      <w:spacing w:before="120" w:after="120"/>
      <w:jc w:val="both"/>
      <w:outlineLvl w:val="4"/>
    </w:pPr>
    <w:rPr>
      <w:b/>
      <w:color w:val="000000"/>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link w:val="11"/>
    <w:uiPriority w:val="99"/>
    <w:qFormat/>
    <w:rPr>
      <w:color w:val="0000FF"/>
      <w:u w:val="single"/>
    </w:rPr>
  </w:style>
  <w:style w:type="paragraph" w:customStyle="1" w:styleId="11">
    <w:name w:val="Гиперссылка1"/>
    <w:link w:val="a4"/>
    <w:qFormat/>
    <w:rPr>
      <w:color w:val="0000FF"/>
      <w:sz w:val="24"/>
      <w:u w:val="single"/>
    </w:rPr>
  </w:style>
  <w:style w:type="character" w:styleId="a5">
    <w:name w:val="Strong"/>
    <w:uiPriority w:val="22"/>
    <w:qFormat/>
    <w:rPr>
      <w:b/>
      <w:bCs/>
    </w:rPr>
  </w:style>
  <w:style w:type="paragraph" w:styleId="a6">
    <w:name w:val="Balloon Text"/>
    <w:basedOn w:val="a"/>
    <w:link w:val="a7"/>
    <w:uiPriority w:val="99"/>
    <w:semiHidden/>
    <w:unhideWhenUsed/>
    <w:qFormat/>
    <w:rPr>
      <w:rFonts w:ascii="Tahoma" w:hAnsi="Tahoma" w:cs="Tahoma"/>
      <w:sz w:val="16"/>
      <w:szCs w:val="16"/>
    </w:rPr>
  </w:style>
  <w:style w:type="paragraph" w:styleId="8">
    <w:name w:val="toc 8"/>
    <w:next w:val="a"/>
    <w:link w:val="80"/>
    <w:uiPriority w:val="39"/>
    <w:qFormat/>
    <w:pPr>
      <w:ind w:left="1400"/>
    </w:pPr>
    <w:rPr>
      <w:color w:val="000000"/>
      <w:sz w:val="28"/>
    </w:rPr>
  </w:style>
  <w:style w:type="paragraph" w:styleId="a8">
    <w:name w:val="header"/>
    <w:basedOn w:val="a"/>
    <w:link w:val="a9"/>
    <w:uiPriority w:val="99"/>
    <w:unhideWhenUsed/>
    <w:qFormat/>
    <w:pPr>
      <w:tabs>
        <w:tab w:val="center" w:pos="4677"/>
        <w:tab w:val="right" w:pos="9355"/>
      </w:tabs>
    </w:pPr>
  </w:style>
  <w:style w:type="paragraph" w:styleId="9">
    <w:name w:val="toc 9"/>
    <w:next w:val="a"/>
    <w:link w:val="90"/>
    <w:uiPriority w:val="39"/>
    <w:qFormat/>
    <w:pPr>
      <w:ind w:left="1600"/>
    </w:pPr>
    <w:rPr>
      <w:color w:val="000000"/>
      <w:sz w:val="28"/>
    </w:rPr>
  </w:style>
  <w:style w:type="paragraph" w:styleId="7">
    <w:name w:val="toc 7"/>
    <w:next w:val="a"/>
    <w:link w:val="70"/>
    <w:uiPriority w:val="39"/>
    <w:qFormat/>
    <w:pPr>
      <w:ind w:left="1200"/>
    </w:pPr>
    <w:rPr>
      <w:color w:val="000000"/>
      <w:sz w:val="28"/>
    </w:rPr>
  </w:style>
  <w:style w:type="paragraph" w:styleId="12">
    <w:name w:val="toc 1"/>
    <w:next w:val="a"/>
    <w:link w:val="13"/>
    <w:uiPriority w:val="39"/>
    <w:qFormat/>
    <w:rPr>
      <w:b/>
      <w:color w:val="000000"/>
      <w:sz w:val="28"/>
    </w:rPr>
  </w:style>
  <w:style w:type="paragraph" w:styleId="6">
    <w:name w:val="toc 6"/>
    <w:next w:val="a"/>
    <w:link w:val="60"/>
    <w:uiPriority w:val="39"/>
    <w:qFormat/>
    <w:pPr>
      <w:ind w:left="1000"/>
    </w:pPr>
    <w:rPr>
      <w:color w:val="000000"/>
      <w:sz w:val="28"/>
    </w:rPr>
  </w:style>
  <w:style w:type="paragraph" w:styleId="31">
    <w:name w:val="toc 3"/>
    <w:next w:val="a"/>
    <w:link w:val="32"/>
    <w:uiPriority w:val="39"/>
    <w:qFormat/>
    <w:pPr>
      <w:ind w:left="400"/>
    </w:pPr>
    <w:rPr>
      <w:color w:val="000000"/>
      <w:sz w:val="28"/>
    </w:rPr>
  </w:style>
  <w:style w:type="paragraph" w:styleId="21">
    <w:name w:val="toc 2"/>
    <w:next w:val="a"/>
    <w:link w:val="22"/>
    <w:uiPriority w:val="39"/>
    <w:pPr>
      <w:ind w:left="200"/>
    </w:pPr>
    <w:rPr>
      <w:color w:val="000000"/>
      <w:sz w:val="28"/>
    </w:rPr>
  </w:style>
  <w:style w:type="paragraph" w:styleId="41">
    <w:name w:val="toc 4"/>
    <w:next w:val="a"/>
    <w:link w:val="42"/>
    <w:uiPriority w:val="39"/>
    <w:pPr>
      <w:ind w:left="600"/>
    </w:pPr>
    <w:rPr>
      <w:color w:val="000000"/>
      <w:sz w:val="28"/>
    </w:rPr>
  </w:style>
  <w:style w:type="paragraph" w:styleId="51">
    <w:name w:val="toc 5"/>
    <w:next w:val="a"/>
    <w:link w:val="52"/>
    <w:uiPriority w:val="39"/>
    <w:qFormat/>
    <w:pPr>
      <w:ind w:left="800"/>
    </w:pPr>
    <w:rPr>
      <w:color w:val="000000"/>
      <w:sz w:val="28"/>
    </w:rPr>
  </w:style>
  <w:style w:type="paragraph" w:styleId="aa">
    <w:name w:val="Title"/>
    <w:next w:val="a"/>
    <w:link w:val="ab"/>
    <w:qFormat/>
    <w:pPr>
      <w:spacing w:before="567" w:after="567"/>
      <w:jc w:val="center"/>
    </w:pPr>
    <w:rPr>
      <w:b/>
      <w:caps/>
      <w:color w:val="000000"/>
      <w:sz w:val="40"/>
    </w:rPr>
  </w:style>
  <w:style w:type="paragraph" w:styleId="ac">
    <w:name w:val="footer"/>
    <w:basedOn w:val="a"/>
    <w:link w:val="ad"/>
    <w:uiPriority w:val="99"/>
    <w:unhideWhenUsed/>
    <w:qFormat/>
    <w:pPr>
      <w:tabs>
        <w:tab w:val="center" w:pos="4677"/>
        <w:tab w:val="right" w:pos="9355"/>
      </w:tabs>
    </w:pPr>
  </w:style>
  <w:style w:type="paragraph" w:styleId="ae">
    <w:name w:val="Normal (Web)"/>
    <w:uiPriority w:val="99"/>
    <w:semiHidden/>
    <w:unhideWhenUsed/>
    <w:qFormat/>
    <w:pPr>
      <w:spacing w:before="100" w:beforeAutospacing="1" w:after="100" w:afterAutospacing="1"/>
    </w:pPr>
    <w:rPr>
      <w:rFonts w:ascii="Times New Roman" w:eastAsia="SimSun" w:hAnsi="Times New Roman"/>
      <w:sz w:val="24"/>
      <w:szCs w:val="24"/>
      <w:lang w:val="en-US" w:eastAsia="zh-CN"/>
    </w:rPr>
  </w:style>
  <w:style w:type="paragraph" w:styleId="af">
    <w:name w:val="Subtitle"/>
    <w:next w:val="a"/>
    <w:link w:val="af0"/>
    <w:uiPriority w:val="11"/>
    <w:qFormat/>
    <w:pPr>
      <w:jc w:val="both"/>
    </w:pPr>
    <w:rPr>
      <w:i/>
      <w:color w:val="000000"/>
      <w:sz w:val="24"/>
    </w:rPr>
  </w:style>
  <w:style w:type="character" w:customStyle="1" w:styleId="14">
    <w:name w:val="Обычный1"/>
    <w:rPr>
      <w:rFonts w:ascii="XO Thames" w:hAnsi="XO Thames"/>
      <w:sz w:val="28"/>
    </w:rPr>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link w:val="4"/>
    <w:rPr>
      <w:rFonts w:ascii="XO Thames" w:hAnsi="XO Thames"/>
      <w:b/>
      <w:sz w:val="24"/>
    </w:rPr>
  </w:style>
  <w:style w:type="character" w:customStyle="1" w:styleId="50">
    <w:name w:val="Заголовок 5 Знак"/>
    <w:link w:val="5"/>
    <w:rPr>
      <w:rFonts w:ascii="XO Thames" w:hAnsi="XO Thames"/>
      <w:b/>
      <w:sz w:val="22"/>
    </w:rPr>
  </w:style>
  <w:style w:type="character" w:customStyle="1" w:styleId="22">
    <w:name w:val="Оглавление 2 Знак"/>
    <w:link w:val="21"/>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60">
    <w:name w:val="Оглавление 6 Знак"/>
    <w:link w:val="6"/>
    <w:qFormat/>
    <w:rPr>
      <w:rFonts w:ascii="XO Thames" w:hAnsi="XO Thames"/>
      <w:sz w:val="28"/>
    </w:rPr>
  </w:style>
  <w:style w:type="character" w:customStyle="1" w:styleId="70">
    <w:name w:val="Оглавление 7 Знак"/>
    <w:link w:val="7"/>
    <w:qFormat/>
    <w:rPr>
      <w:rFonts w:ascii="XO Thames" w:hAnsi="XO Thames"/>
      <w:sz w:val="28"/>
    </w:rPr>
  </w:style>
  <w:style w:type="paragraph" w:customStyle="1" w:styleId="Endnote">
    <w:name w:val="Endnote"/>
    <w:link w:val="Endnote1"/>
    <w:qFormat/>
    <w:pPr>
      <w:ind w:firstLine="851"/>
      <w:jc w:val="both"/>
    </w:pPr>
    <w:rPr>
      <w:color w:val="000000"/>
      <w:sz w:val="22"/>
    </w:rPr>
  </w:style>
  <w:style w:type="character" w:customStyle="1" w:styleId="Endnote1">
    <w:name w:val="Endnote1"/>
    <w:link w:val="Endnote"/>
    <w:qFormat/>
    <w:rPr>
      <w:rFonts w:ascii="XO Thames" w:hAnsi="XO Thames"/>
      <w:sz w:val="22"/>
    </w:rPr>
  </w:style>
  <w:style w:type="character" w:customStyle="1" w:styleId="32">
    <w:name w:val="Оглавление 3 Знак"/>
    <w:link w:val="31"/>
    <w:uiPriority w:val="39"/>
    <w:qFormat/>
    <w:rPr>
      <w:rFonts w:ascii="XO Thames" w:hAnsi="XO Thames"/>
      <w:sz w:val="28"/>
    </w:rPr>
  </w:style>
  <w:style w:type="paragraph" w:customStyle="1" w:styleId="Footnote">
    <w:name w:val="Footnote"/>
    <w:link w:val="Footnote1"/>
    <w:qFormat/>
    <w:pPr>
      <w:ind w:firstLine="851"/>
      <w:jc w:val="both"/>
    </w:pPr>
    <w:rPr>
      <w:color w:val="000000"/>
      <w:sz w:val="22"/>
    </w:rPr>
  </w:style>
  <w:style w:type="character" w:customStyle="1" w:styleId="Footnote1">
    <w:name w:val="Footnote1"/>
    <w:link w:val="Footnote"/>
    <w:qFormat/>
    <w:rPr>
      <w:rFonts w:ascii="XO Thames" w:hAnsi="XO Thames"/>
      <w:sz w:val="22"/>
    </w:rPr>
  </w:style>
  <w:style w:type="character" w:customStyle="1" w:styleId="13">
    <w:name w:val="Оглавление 1 Знак"/>
    <w:link w:val="12"/>
    <w:qFormat/>
    <w:rPr>
      <w:rFonts w:ascii="XO Thames" w:hAnsi="XO Thames"/>
      <w:b/>
      <w:sz w:val="28"/>
    </w:rPr>
  </w:style>
  <w:style w:type="paragraph" w:customStyle="1" w:styleId="HeaderandFooter">
    <w:name w:val="Header and Footer"/>
    <w:link w:val="HeaderandFooter1"/>
    <w:qFormat/>
    <w:pPr>
      <w:jc w:val="both"/>
    </w:pPr>
    <w:rPr>
      <w:color w:val="000000"/>
      <w:sz w:val="28"/>
    </w:rPr>
  </w:style>
  <w:style w:type="character" w:customStyle="1" w:styleId="HeaderandFooter1">
    <w:name w:val="Header and Footer1"/>
    <w:link w:val="HeaderandFooter"/>
    <w:qFormat/>
    <w:rPr>
      <w:rFonts w:ascii="XO Thames" w:hAnsi="XO Thames"/>
      <w:sz w:val="28"/>
    </w:rPr>
  </w:style>
  <w:style w:type="character" w:customStyle="1" w:styleId="90">
    <w:name w:val="Оглавление 9 Знак"/>
    <w:link w:val="9"/>
    <w:qFormat/>
    <w:rPr>
      <w:rFonts w:ascii="XO Thames" w:hAnsi="XO Thames"/>
      <w:sz w:val="28"/>
    </w:rPr>
  </w:style>
  <w:style w:type="character" w:customStyle="1" w:styleId="80">
    <w:name w:val="Оглавление 8 Знак"/>
    <w:link w:val="8"/>
    <w:qFormat/>
    <w:rPr>
      <w:rFonts w:ascii="XO Thames" w:hAnsi="XO Thames"/>
      <w:sz w:val="28"/>
    </w:rPr>
  </w:style>
  <w:style w:type="character" w:customStyle="1" w:styleId="52">
    <w:name w:val="Оглавление 5 Знак"/>
    <w:link w:val="51"/>
    <w:qFormat/>
    <w:rPr>
      <w:rFonts w:ascii="XO Thames" w:hAnsi="XO Thames"/>
      <w:sz w:val="28"/>
    </w:rPr>
  </w:style>
  <w:style w:type="character" w:customStyle="1" w:styleId="af0">
    <w:name w:val="Подзаголовок Знак"/>
    <w:link w:val="af"/>
    <w:qFormat/>
    <w:rPr>
      <w:rFonts w:ascii="XO Thames" w:hAnsi="XO Thames"/>
      <w:i/>
      <w:sz w:val="24"/>
    </w:rPr>
  </w:style>
  <w:style w:type="character" w:customStyle="1" w:styleId="ab">
    <w:name w:val="Заголовок Знак"/>
    <w:link w:val="aa"/>
    <w:qFormat/>
    <w:rPr>
      <w:rFonts w:ascii="XO Thames" w:hAnsi="XO Thames"/>
      <w:b/>
      <w:caps/>
      <w:sz w:val="40"/>
    </w:rPr>
  </w:style>
  <w:style w:type="character" w:customStyle="1" w:styleId="a7">
    <w:name w:val="Текст выноски Знак"/>
    <w:basedOn w:val="a0"/>
    <w:link w:val="a6"/>
    <w:uiPriority w:val="99"/>
    <w:semiHidden/>
    <w:qFormat/>
    <w:rPr>
      <w:rFonts w:ascii="Tahoma" w:hAnsi="Tahoma" w:cs="Tahoma"/>
      <w:sz w:val="16"/>
      <w:szCs w:val="16"/>
    </w:rPr>
  </w:style>
  <w:style w:type="paragraph" w:customStyle="1" w:styleId="Preformat">
    <w:name w:val="Preformat"/>
    <w:qFormat/>
    <w:pPr>
      <w:widowControl w:val="0"/>
      <w:autoSpaceDE w:val="0"/>
      <w:autoSpaceDN w:val="0"/>
      <w:adjustRightInd w:val="0"/>
    </w:pPr>
    <w:rPr>
      <w:rFonts w:ascii="Courier New" w:hAnsi="Courier New" w:cs="Courier New"/>
    </w:rPr>
  </w:style>
  <w:style w:type="paragraph" w:customStyle="1" w:styleId="ConsPlusNonformat">
    <w:name w:val="ConsPlusNonformat"/>
    <w:qFormat/>
    <w:pPr>
      <w:autoSpaceDE w:val="0"/>
      <w:autoSpaceDN w:val="0"/>
      <w:adjustRightInd w:val="0"/>
    </w:pPr>
    <w:rPr>
      <w:rFonts w:ascii="Courier New" w:hAnsi="Courier New" w:cs="Courier New"/>
    </w:rPr>
  </w:style>
  <w:style w:type="character" w:customStyle="1" w:styleId="a9">
    <w:name w:val="Верхний колонтитул Знак"/>
    <w:basedOn w:val="a0"/>
    <w:link w:val="a8"/>
    <w:uiPriority w:val="99"/>
    <w:qFormat/>
    <w:rPr>
      <w:sz w:val="28"/>
    </w:rPr>
  </w:style>
  <w:style w:type="character" w:customStyle="1" w:styleId="ad">
    <w:name w:val="Нижний колонтитул Знак"/>
    <w:basedOn w:val="a0"/>
    <w:link w:val="ac"/>
    <w:uiPriority w:val="99"/>
    <w:qFormat/>
    <w:rPr>
      <w:sz w:val="28"/>
    </w:rPr>
  </w:style>
  <w:style w:type="paragraph" w:customStyle="1" w:styleId="s1">
    <w:name w:val="s_1"/>
    <w:basedOn w:val="a"/>
    <w:qFormat/>
    <w:pPr>
      <w:spacing w:before="100" w:beforeAutospacing="1" w:after="100" w:afterAutospacing="1"/>
      <w:jc w:val="left"/>
    </w:pPr>
    <w:rPr>
      <w:rFonts w:ascii="Times New Roman" w:hAnsi="Times New Roman"/>
      <w:color w:val="auto"/>
      <w:sz w:val="24"/>
      <w:szCs w:val="24"/>
    </w:rPr>
  </w:style>
  <w:style w:type="character" w:customStyle="1" w:styleId="s10">
    <w:name w:val="s_10"/>
    <w:basedOn w:val="a0"/>
    <w:qFormat/>
  </w:style>
  <w:style w:type="paragraph" w:customStyle="1" w:styleId="s91">
    <w:name w:val="s_91"/>
    <w:basedOn w:val="a"/>
    <w:qFormat/>
    <w:pPr>
      <w:spacing w:before="100" w:beforeAutospacing="1" w:after="100" w:afterAutospacing="1"/>
      <w:jc w:val="left"/>
    </w:pPr>
    <w:rPr>
      <w:rFonts w:ascii="Times New Roman" w:hAnsi="Times New Roman"/>
      <w:color w:val="auto"/>
      <w:sz w:val="24"/>
      <w:szCs w:val="24"/>
    </w:rPr>
  </w:style>
  <w:style w:type="paragraph" w:styleId="af1">
    <w:name w:val="List Paragraph"/>
    <w:basedOn w:val="a"/>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0" Type="http://schemas.openxmlformats.org/officeDocument/2006/relationships/hyperlink" Target="https://internet.garant.ru/"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59ECF0F-5CE3-4A1E-89D2-F9D1E38DA72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28</Pages>
  <Words>11144</Words>
  <Characters>63526</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74521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 Александр Михайлович</dc:creator>
  <cp:lastModifiedBy>Vadim Kovalchuk</cp:lastModifiedBy>
  <cp:revision>12</cp:revision>
  <dcterms:created xsi:type="dcterms:W3CDTF">2026-10-03T09:18:00Z</dcterms:created>
  <dcterms:modified xsi:type="dcterms:W3CDTF">2026-10-14T13:41:00Z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eyJoZGlkIjoiYzBkODM4ZWUxODdiYTVjNWY4NDgzNzQzZTcyMjI3YzgifQ==</vt:lpwstr>
  </property>
  <property fmtid="{D5CDD505-2E9C-101B-9397-08002B2CF9AE}" pid="3" name="KSOProductBuildVer">
    <vt:lpwstr>1049-12.1.0.28032</vt:lpwstr>
  </property>
  <property fmtid="{D5CDD505-2E9C-101B-9397-08002B2CF9AE}" pid="4" name="ICV">
    <vt:lpwstr>282FE2BE8CFD481790B937792A9ADF49_12</vt:lpwstr>
  </property>
</Properties>
</file>